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27B3C" w14:textId="4FFF27D6" w:rsidR="005E23E5" w:rsidRDefault="004D2388">
      <w:pPr>
        <w:pStyle w:val="aa"/>
        <w:spacing w:before="0" w:line="600" w:lineRule="exact"/>
        <w:ind w:left="0" w:right="0"/>
        <w:rPr>
          <w:rFonts w:ascii="方正小标宋_GBK" w:eastAsia="方正小标宋_GBK"/>
          <w:b/>
          <w:bCs/>
          <w:spacing w:val="-2"/>
          <w:sz w:val="40"/>
          <w:szCs w:val="40"/>
        </w:rPr>
      </w:pPr>
      <w:r>
        <w:rPr>
          <w:rFonts w:ascii="方正小标宋_GBK" w:eastAsia="方正小标宋_GBK" w:hint="eastAsia"/>
          <w:b/>
          <w:bCs/>
          <w:spacing w:val="-2"/>
          <w:sz w:val="40"/>
          <w:szCs w:val="40"/>
        </w:rPr>
        <w:t>202</w:t>
      </w:r>
      <w:r>
        <w:rPr>
          <w:rFonts w:ascii="方正小标宋_GBK" w:eastAsia="方正小标宋_GBK"/>
          <w:b/>
          <w:bCs/>
          <w:spacing w:val="-2"/>
          <w:sz w:val="40"/>
          <w:szCs w:val="40"/>
        </w:rPr>
        <w:t>5</w:t>
      </w:r>
      <w:r w:rsidR="00EA757C">
        <w:rPr>
          <w:rFonts w:ascii="方正小标宋_GBK" w:eastAsia="方正小标宋_GBK"/>
          <w:b/>
          <w:bCs/>
          <w:spacing w:val="-2"/>
          <w:sz w:val="40"/>
          <w:szCs w:val="40"/>
        </w:rPr>
        <w:t>年</w:t>
      </w:r>
      <w:r>
        <w:rPr>
          <w:rFonts w:ascii="方正小标宋_GBK" w:eastAsia="方正小标宋_GBK" w:hint="eastAsia"/>
          <w:b/>
          <w:bCs/>
          <w:spacing w:val="-2"/>
          <w:sz w:val="40"/>
          <w:szCs w:val="40"/>
        </w:rPr>
        <w:t>春期</w:t>
      </w:r>
      <w:r w:rsidR="00EA757C">
        <w:rPr>
          <w:rFonts w:ascii="方正小标宋_GBK" w:eastAsia="方正小标宋_GBK" w:hint="eastAsia"/>
          <w:b/>
          <w:bCs/>
          <w:spacing w:val="-2"/>
          <w:sz w:val="40"/>
          <w:szCs w:val="40"/>
        </w:rPr>
        <w:t>长江师范学院</w:t>
      </w:r>
    </w:p>
    <w:p w14:paraId="4D5A83E5" w14:textId="77777777" w:rsidR="005E23E5" w:rsidRDefault="00EA757C">
      <w:pPr>
        <w:pStyle w:val="aa"/>
        <w:spacing w:before="0" w:line="600" w:lineRule="exact"/>
        <w:ind w:left="0" w:right="0"/>
        <w:rPr>
          <w:rFonts w:ascii="方正小标宋_GBK" w:eastAsia="方正小标宋_GBK"/>
          <w:b/>
          <w:bCs/>
          <w:spacing w:val="-2"/>
          <w:sz w:val="40"/>
          <w:szCs w:val="40"/>
        </w:rPr>
      </w:pPr>
      <w:r>
        <w:rPr>
          <w:rFonts w:ascii="方正小标宋_GBK" w:eastAsia="方正小标宋_GBK" w:hint="eastAsia"/>
          <w:b/>
          <w:bCs/>
          <w:spacing w:val="-2"/>
          <w:sz w:val="40"/>
          <w:szCs w:val="40"/>
        </w:rPr>
        <w:t>科学教育</w:t>
      </w:r>
      <w:r>
        <w:rPr>
          <w:rFonts w:ascii="方正小标宋_GBK" w:eastAsia="方正小标宋_GBK"/>
          <w:b/>
          <w:bCs/>
          <w:spacing w:val="-2"/>
          <w:sz w:val="40"/>
          <w:szCs w:val="40"/>
        </w:rPr>
        <w:t>微专业</w:t>
      </w:r>
    </w:p>
    <w:p w14:paraId="77123348" w14:textId="77777777" w:rsidR="005E23E5" w:rsidRDefault="00EA757C">
      <w:pPr>
        <w:pStyle w:val="aa"/>
        <w:spacing w:before="0" w:line="600" w:lineRule="exact"/>
        <w:ind w:left="0" w:right="0"/>
        <w:rPr>
          <w:rFonts w:ascii="方正小标宋_GBK" w:eastAsia="方正小标宋_GBK"/>
          <w:b/>
          <w:bCs/>
          <w:spacing w:val="-2"/>
          <w:sz w:val="40"/>
          <w:szCs w:val="40"/>
        </w:rPr>
      </w:pPr>
      <w:r>
        <w:rPr>
          <w:rFonts w:ascii="方正小标宋_GBK" w:eastAsia="方正小标宋_GBK"/>
          <w:b/>
          <w:bCs/>
          <w:spacing w:val="-2"/>
          <w:sz w:val="40"/>
          <w:szCs w:val="40"/>
        </w:rPr>
        <w:t>招生简章</w:t>
      </w:r>
    </w:p>
    <w:p w14:paraId="621A87BD" w14:textId="77777777" w:rsidR="005E23E5" w:rsidRPr="004D2388" w:rsidRDefault="005E23E5">
      <w:pPr>
        <w:adjustRightInd w:val="0"/>
        <w:snapToGrid w:val="0"/>
        <w:spacing w:line="560" w:lineRule="exact"/>
        <w:rPr>
          <w:rFonts w:eastAsia="方正黑体_GBK"/>
          <w:sz w:val="32"/>
          <w:szCs w:val="32"/>
        </w:rPr>
      </w:pPr>
    </w:p>
    <w:p w14:paraId="325647E0" w14:textId="77777777" w:rsidR="005E23E5" w:rsidRDefault="00EA757C">
      <w:pPr>
        <w:adjustRightInd w:val="0"/>
        <w:snapToGrid w:val="0"/>
        <w:spacing w:afterLines="50" w:after="156" w:line="540" w:lineRule="exact"/>
        <w:ind w:firstLineChars="200" w:firstLine="600"/>
        <w:rPr>
          <w:rFonts w:eastAsia="方正黑体_GBK"/>
          <w:sz w:val="30"/>
          <w:szCs w:val="30"/>
        </w:rPr>
      </w:pPr>
      <w:r>
        <w:rPr>
          <w:rFonts w:eastAsia="方正黑体_GBK" w:hint="eastAsia"/>
          <w:sz w:val="30"/>
          <w:szCs w:val="30"/>
        </w:rPr>
        <w:t>一、专业介绍</w:t>
      </w:r>
    </w:p>
    <w:p w14:paraId="6B7219D6" w14:textId="77777777" w:rsidR="005E23E5" w:rsidRDefault="00EA757C">
      <w:pPr>
        <w:pStyle w:val="a4"/>
        <w:spacing w:line="54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w:t>
      </w:r>
      <w:r>
        <w:rPr>
          <w:rFonts w:ascii="Times New Roman" w:eastAsia="方正仿宋_GBK" w:hAnsi="Times New Roman"/>
          <w:sz w:val="30"/>
          <w:szCs w:val="30"/>
        </w:rPr>
        <w:t>科教兴国、人才强国</w:t>
      </w:r>
      <w:r>
        <w:rPr>
          <w:rFonts w:ascii="Times New Roman" w:eastAsia="方正仿宋_GBK" w:hAnsi="Times New Roman"/>
          <w:sz w:val="30"/>
          <w:szCs w:val="30"/>
        </w:rPr>
        <w:t>”</w:t>
      </w:r>
      <w:r>
        <w:rPr>
          <w:rFonts w:ascii="Times New Roman" w:eastAsia="方正仿宋_GBK" w:hAnsi="Times New Roman"/>
          <w:sz w:val="30"/>
          <w:szCs w:val="30"/>
        </w:rPr>
        <w:t>，科学教育关系到一个国家的发展前途。近年来，科学教育被纳入基础教育各阶段，教育部等部门出台了一系列举措，推进科学教育落地生根。如何在</w:t>
      </w:r>
      <w:r>
        <w:rPr>
          <w:rFonts w:ascii="Times New Roman" w:eastAsia="方正仿宋_GBK" w:hAnsi="Times New Roman"/>
          <w:sz w:val="30"/>
          <w:szCs w:val="30"/>
        </w:rPr>
        <w:t>“</w:t>
      </w:r>
      <w:r>
        <w:rPr>
          <w:rFonts w:ascii="Times New Roman" w:eastAsia="方正仿宋_GBK" w:hAnsi="Times New Roman"/>
          <w:sz w:val="30"/>
          <w:szCs w:val="30"/>
        </w:rPr>
        <w:t>双减</w:t>
      </w:r>
      <w:r>
        <w:rPr>
          <w:rFonts w:ascii="Times New Roman" w:eastAsia="方正仿宋_GBK" w:hAnsi="Times New Roman"/>
          <w:sz w:val="30"/>
          <w:szCs w:val="30"/>
        </w:rPr>
        <w:t>”</w:t>
      </w:r>
      <w:r>
        <w:rPr>
          <w:rFonts w:ascii="Times New Roman" w:eastAsia="方正仿宋_GBK" w:hAnsi="Times New Roman"/>
          <w:sz w:val="30"/>
          <w:szCs w:val="30"/>
        </w:rPr>
        <w:t>背景下，做好科学教育的</w:t>
      </w:r>
      <w:r>
        <w:rPr>
          <w:rFonts w:ascii="Times New Roman" w:eastAsia="方正仿宋_GBK" w:hAnsi="Times New Roman"/>
          <w:sz w:val="30"/>
          <w:szCs w:val="30"/>
        </w:rPr>
        <w:t>“</w:t>
      </w:r>
      <w:r>
        <w:rPr>
          <w:rFonts w:ascii="Times New Roman" w:eastAsia="方正仿宋_GBK" w:hAnsi="Times New Roman"/>
          <w:sz w:val="30"/>
          <w:szCs w:val="30"/>
        </w:rPr>
        <w:t>加法</w:t>
      </w:r>
      <w:r>
        <w:rPr>
          <w:rFonts w:ascii="Times New Roman" w:eastAsia="方正仿宋_GBK" w:hAnsi="Times New Roman"/>
          <w:sz w:val="30"/>
          <w:szCs w:val="30"/>
        </w:rPr>
        <w:t>”</w:t>
      </w:r>
      <w:r>
        <w:rPr>
          <w:rFonts w:ascii="Times New Roman" w:eastAsia="方正仿宋_GBK" w:hAnsi="Times New Roman"/>
          <w:sz w:val="30"/>
          <w:szCs w:val="30"/>
        </w:rPr>
        <w:t>，其关键之一就是需要高素质、专业化的科学教育师资。</w:t>
      </w:r>
      <w:r>
        <w:rPr>
          <w:rFonts w:ascii="Times New Roman" w:eastAsia="方正仿宋_GBK" w:hAnsi="Times New Roman" w:hint="eastAsia"/>
          <w:sz w:val="30"/>
          <w:szCs w:val="30"/>
        </w:rPr>
        <w:t>科学教育</w:t>
      </w:r>
      <w:proofErr w:type="gramStart"/>
      <w:r>
        <w:rPr>
          <w:rFonts w:ascii="Times New Roman" w:eastAsia="方正仿宋_GBK" w:hAnsi="Times New Roman"/>
          <w:sz w:val="30"/>
          <w:szCs w:val="30"/>
        </w:rPr>
        <w:t>微专业</w:t>
      </w:r>
      <w:proofErr w:type="gramEnd"/>
      <w:r>
        <w:rPr>
          <w:rFonts w:ascii="Times New Roman" w:eastAsia="方正仿宋_GBK" w:hAnsi="Times New Roman"/>
          <w:sz w:val="30"/>
          <w:szCs w:val="30"/>
        </w:rPr>
        <w:t>以国家对高素质专业化科学教师和科普传播人才需求为导向，面向小学科学教师和科学普及教育行业，培养</w:t>
      </w:r>
    </w:p>
    <w:p w14:paraId="6FDB45A9" w14:textId="77777777" w:rsidR="005E23E5" w:rsidRDefault="00EA757C">
      <w:pPr>
        <w:pStyle w:val="a4"/>
        <w:spacing w:line="540" w:lineRule="exact"/>
        <w:ind w:firstLineChars="200" w:firstLine="600"/>
        <w:jc w:val="both"/>
        <w:rPr>
          <w:rFonts w:ascii="Times New Roman" w:eastAsia="方正仿宋_GBK" w:hAnsi="Times New Roman"/>
          <w:sz w:val="30"/>
          <w:szCs w:val="30"/>
        </w:rPr>
      </w:pPr>
      <w:r>
        <w:rPr>
          <w:rFonts w:ascii="Times New Roman" w:eastAsia="方正仿宋_GBK" w:hAnsi="Times New Roman" w:hint="eastAsia"/>
          <w:sz w:val="30"/>
          <w:szCs w:val="30"/>
        </w:rPr>
        <w:t>高素质复合型的科学教育工作者。完成</w:t>
      </w:r>
      <w:proofErr w:type="gramStart"/>
      <w:r>
        <w:rPr>
          <w:rFonts w:ascii="Times New Roman" w:eastAsia="方正仿宋_GBK" w:hAnsi="Times New Roman" w:hint="eastAsia"/>
          <w:sz w:val="30"/>
          <w:szCs w:val="30"/>
        </w:rPr>
        <w:t>本微专业</w:t>
      </w:r>
      <w:proofErr w:type="gramEnd"/>
      <w:r>
        <w:rPr>
          <w:rFonts w:ascii="Times New Roman" w:eastAsia="方正仿宋_GBK" w:hAnsi="Times New Roman" w:hint="eastAsia"/>
          <w:sz w:val="30"/>
          <w:szCs w:val="30"/>
        </w:rPr>
        <w:t>的课程学习后，可从事小学科学教师、科技志愿服务者、科普中国信息员、自然科学博物馆讲解员与科技馆辅导员等相关工作。</w:t>
      </w:r>
    </w:p>
    <w:p w14:paraId="231CF05D" w14:textId="77777777" w:rsidR="005E23E5" w:rsidRDefault="00EA757C">
      <w:pPr>
        <w:adjustRightInd w:val="0"/>
        <w:snapToGrid w:val="0"/>
        <w:spacing w:afterLines="50" w:after="156" w:line="540" w:lineRule="exact"/>
        <w:ind w:firstLineChars="200" w:firstLine="600"/>
        <w:rPr>
          <w:rFonts w:eastAsia="方正黑体_GBK"/>
          <w:sz w:val="30"/>
          <w:szCs w:val="30"/>
        </w:rPr>
      </w:pPr>
      <w:r>
        <w:rPr>
          <w:rFonts w:eastAsia="方正黑体_GBK" w:hint="eastAsia"/>
          <w:sz w:val="30"/>
          <w:szCs w:val="30"/>
        </w:rPr>
        <w:t>二、</w:t>
      </w:r>
      <w:r>
        <w:rPr>
          <w:rFonts w:eastAsia="方正黑体_GBK"/>
          <w:sz w:val="30"/>
          <w:szCs w:val="30"/>
        </w:rPr>
        <w:t>培养目标</w:t>
      </w:r>
    </w:p>
    <w:p w14:paraId="06E2B580" w14:textId="77777777" w:rsidR="005E23E5" w:rsidRDefault="00EA757C">
      <w:pPr>
        <w:pStyle w:val="a4"/>
        <w:spacing w:line="540" w:lineRule="exact"/>
        <w:ind w:firstLineChars="200" w:firstLine="600"/>
        <w:jc w:val="both"/>
        <w:rPr>
          <w:rFonts w:ascii="Times New Roman" w:eastAsia="方正仿宋_GBK" w:hAnsi="Times New Roman"/>
          <w:sz w:val="30"/>
          <w:szCs w:val="30"/>
        </w:rPr>
      </w:pPr>
      <w:r>
        <w:rPr>
          <w:rFonts w:ascii="Times New Roman" w:eastAsia="方正仿宋_GBK" w:hAnsi="Times New Roman" w:hint="eastAsia"/>
          <w:sz w:val="30"/>
          <w:szCs w:val="30"/>
        </w:rPr>
        <w:t>科学教育</w:t>
      </w:r>
      <w:proofErr w:type="gramStart"/>
      <w:r>
        <w:rPr>
          <w:rFonts w:ascii="Times New Roman" w:eastAsia="方正仿宋_GBK" w:hAnsi="Times New Roman" w:hint="eastAsia"/>
          <w:sz w:val="30"/>
          <w:szCs w:val="30"/>
        </w:rPr>
        <w:t>微专业</w:t>
      </w:r>
      <w:proofErr w:type="gramEnd"/>
      <w:r>
        <w:rPr>
          <w:rFonts w:ascii="Times New Roman" w:eastAsia="方正仿宋_GBK" w:hAnsi="Times New Roman" w:hint="eastAsia"/>
          <w:sz w:val="30"/>
          <w:szCs w:val="30"/>
        </w:rPr>
        <w:t>以国家对高素质专业化科学教师和科普传播人才需求为导向，面向小学科学教师和科学普及教育行业，培养具备社会责任感及良好的专业素养，掌握“科学观念”、“科学思维、“实践探究”三个维度的基本理论知识及专业知识，具备科学学科知识整合能力，能在小学从事科学或综合实践活动课程教学与研究，开展青少年科技活动指导和科学普及工作的复合型科学教育工作者。</w:t>
      </w:r>
    </w:p>
    <w:p w14:paraId="4F485A76" w14:textId="77777777" w:rsidR="005E23E5" w:rsidRDefault="00EA757C">
      <w:pPr>
        <w:widowControl/>
        <w:spacing w:line="540" w:lineRule="exact"/>
        <w:jc w:val="left"/>
        <w:rPr>
          <w:rFonts w:eastAsia="方正黑体_GBK"/>
          <w:sz w:val="30"/>
          <w:szCs w:val="30"/>
        </w:rPr>
      </w:pPr>
      <w:r>
        <w:rPr>
          <w:rFonts w:eastAsia="方正黑体_GBK"/>
          <w:sz w:val="30"/>
          <w:szCs w:val="30"/>
        </w:rPr>
        <w:br w:type="page"/>
      </w:r>
    </w:p>
    <w:p w14:paraId="55591FCA" w14:textId="77777777" w:rsidR="005E23E5" w:rsidRDefault="00EA757C">
      <w:pPr>
        <w:adjustRightInd w:val="0"/>
        <w:snapToGrid w:val="0"/>
        <w:spacing w:afterLines="50" w:after="156" w:line="560" w:lineRule="exact"/>
        <w:ind w:firstLineChars="200" w:firstLine="600"/>
        <w:rPr>
          <w:rFonts w:eastAsia="方正黑体_GBK"/>
          <w:sz w:val="30"/>
          <w:szCs w:val="30"/>
        </w:rPr>
      </w:pPr>
      <w:r>
        <w:rPr>
          <w:rFonts w:eastAsia="方正黑体_GBK" w:hint="eastAsia"/>
          <w:sz w:val="30"/>
          <w:szCs w:val="30"/>
        </w:rPr>
        <w:lastRenderedPageBreak/>
        <w:t>三</w:t>
      </w:r>
      <w:r>
        <w:rPr>
          <w:rFonts w:eastAsia="方正黑体_GBK"/>
          <w:sz w:val="30"/>
          <w:szCs w:val="30"/>
        </w:rPr>
        <w:t>、课程设置</w:t>
      </w:r>
    </w:p>
    <w:tbl>
      <w:tblPr>
        <w:tblStyle w:val="ac"/>
        <w:tblW w:w="0" w:type="auto"/>
        <w:jc w:val="center"/>
        <w:tblLook w:val="04A0" w:firstRow="1" w:lastRow="0" w:firstColumn="1" w:lastColumn="0" w:noHBand="0" w:noVBand="1"/>
      </w:tblPr>
      <w:tblGrid>
        <w:gridCol w:w="3813"/>
        <w:gridCol w:w="846"/>
        <w:gridCol w:w="3637"/>
      </w:tblGrid>
      <w:tr w:rsidR="005E23E5" w14:paraId="3FB97C13" w14:textId="77777777">
        <w:trPr>
          <w:trHeight w:val="425"/>
          <w:jc w:val="center"/>
        </w:trPr>
        <w:tc>
          <w:tcPr>
            <w:tcW w:w="3973" w:type="dxa"/>
            <w:vAlign w:val="center"/>
          </w:tcPr>
          <w:p w14:paraId="020E9CAE" w14:textId="77777777" w:rsidR="005E23E5" w:rsidRDefault="00EA757C">
            <w:pPr>
              <w:autoSpaceDE w:val="0"/>
              <w:autoSpaceDN w:val="0"/>
              <w:adjustRightInd w:val="0"/>
              <w:snapToGrid w:val="0"/>
              <w:jc w:val="center"/>
              <w:rPr>
                <w:b/>
                <w:bCs/>
                <w:kern w:val="0"/>
                <w:sz w:val="22"/>
                <w:szCs w:val="21"/>
              </w:rPr>
            </w:pPr>
            <w:r>
              <w:rPr>
                <w:b/>
                <w:bCs/>
                <w:kern w:val="0"/>
                <w:sz w:val="22"/>
                <w:szCs w:val="21"/>
              </w:rPr>
              <w:t>课程名称</w:t>
            </w:r>
          </w:p>
        </w:tc>
        <w:tc>
          <w:tcPr>
            <w:tcW w:w="869" w:type="dxa"/>
            <w:vAlign w:val="center"/>
          </w:tcPr>
          <w:p w14:paraId="2EDBC907" w14:textId="77777777" w:rsidR="005E23E5" w:rsidRDefault="00EA757C">
            <w:pPr>
              <w:autoSpaceDE w:val="0"/>
              <w:autoSpaceDN w:val="0"/>
              <w:adjustRightInd w:val="0"/>
              <w:snapToGrid w:val="0"/>
              <w:jc w:val="center"/>
              <w:rPr>
                <w:b/>
                <w:bCs/>
                <w:kern w:val="0"/>
                <w:sz w:val="22"/>
                <w:szCs w:val="21"/>
              </w:rPr>
            </w:pPr>
            <w:r>
              <w:rPr>
                <w:b/>
                <w:bCs/>
                <w:kern w:val="0"/>
                <w:sz w:val="22"/>
                <w:szCs w:val="21"/>
              </w:rPr>
              <w:t>学分</w:t>
            </w:r>
          </w:p>
        </w:tc>
        <w:tc>
          <w:tcPr>
            <w:tcW w:w="3800" w:type="dxa"/>
            <w:vAlign w:val="center"/>
          </w:tcPr>
          <w:p w14:paraId="6E732010" w14:textId="77777777" w:rsidR="005E23E5" w:rsidRDefault="00EA757C">
            <w:pPr>
              <w:autoSpaceDE w:val="0"/>
              <w:autoSpaceDN w:val="0"/>
              <w:adjustRightInd w:val="0"/>
              <w:snapToGrid w:val="0"/>
              <w:jc w:val="center"/>
              <w:rPr>
                <w:b/>
                <w:bCs/>
                <w:kern w:val="0"/>
                <w:sz w:val="22"/>
                <w:szCs w:val="21"/>
              </w:rPr>
            </w:pPr>
            <w:r>
              <w:rPr>
                <w:b/>
                <w:bCs/>
                <w:kern w:val="0"/>
                <w:sz w:val="22"/>
                <w:szCs w:val="21"/>
              </w:rPr>
              <w:t>开课时间</w:t>
            </w:r>
          </w:p>
        </w:tc>
      </w:tr>
      <w:tr w:rsidR="005E23E5" w14:paraId="63A9EEAB" w14:textId="77777777">
        <w:trPr>
          <w:trHeight w:val="425"/>
          <w:jc w:val="center"/>
        </w:trPr>
        <w:tc>
          <w:tcPr>
            <w:tcW w:w="3973" w:type="dxa"/>
            <w:vAlign w:val="center"/>
          </w:tcPr>
          <w:p w14:paraId="5ACDA4E4" w14:textId="77777777" w:rsidR="005E23E5" w:rsidRDefault="00EA757C">
            <w:pPr>
              <w:autoSpaceDE w:val="0"/>
              <w:autoSpaceDN w:val="0"/>
              <w:adjustRightInd w:val="0"/>
              <w:snapToGrid w:val="0"/>
              <w:jc w:val="center"/>
              <w:rPr>
                <w:kern w:val="0"/>
                <w:sz w:val="22"/>
                <w:szCs w:val="21"/>
              </w:rPr>
            </w:pPr>
            <w:r>
              <w:rPr>
                <w:kern w:val="0"/>
                <w:sz w:val="22"/>
                <w:szCs w:val="21"/>
              </w:rPr>
              <w:t>STEAM</w:t>
            </w:r>
            <w:r>
              <w:rPr>
                <w:kern w:val="0"/>
                <w:sz w:val="22"/>
                <w:szCs w:val="21"/>
              </w:rPr>
              <w:t>科学教育</w:t>
            </w:r>
          </w:p>
        </w:tc>
        <w:tc>
          <w:tcPr>
            <w:tcW w:w="869" w:type="dxa"/>
            <w:vAlign w:val="center"/>
          </w:tcPr>
          <w:p w14:paraId="1EF7319E" w14:textId="77777777" w:rsidR="005E23E5" w:rsidRDefault="00EA757C">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70E59BBF" w14:textId="0AA81CE1" w:rsidR="005E23E5" w:rsidRDefault="00EA757C">
            <w:pPr>
              <w:autoSpaceDE w:val="0"/>
              <w:autoSpaceDN w:val="0"/>
              <w:adjustRightInd w:val="0"/>
              <w:snapToGrid w:val="0"/>
              <w:jc w:val="center"/>
              <w:rPr>
                <w:kern w:val="0"/>
                <w:sz w:val="22"/>
                <w:szCs w:val="21"/>
              </w:rPr>
            </w:pPr>
            <w:r>
              <w:rPr>
                <w:kern w:val="0"/>
                <w:sz w:val="22"/>
                <w:szCs w:val="21"/>
              </w:rPr>
              <w:t>2024-2025</w:t>
            </w:r>
            <w:r>
              <w:rPr>
                <w:kern w:val="0"/>
                <w:sz w:val="22"/>
                <w:szCs w:val="21"/>
              </w:rPr>
              <w:t>学年第</w:t>
            </w:r>
            <w:r w:rsidR="004D2388">
              <w:rPr>
                <w:rFonts w:hint="eastAsia"/>
                <w:kern w:val="0"/>
                <w:sz w:val="22"/>
                <w:szCs w:val="21"/>
              </w:rPr>
              <w:t>二</w:t>
            </w:r>
            <w:r>
              <w:rPr>
                <w:kern w:val="0"/>
                <w:sz w:val="22"/>
                <w:szCs w:val="21"/>
              </w:rPr>
              <w:t>学期</w:t>
            </w:r>
          </w:p>
        </w:tc>
      </w:tr>
      <w:tr w:rsidR="005E23E5" w14:paraId="3ED4C547" w14:textId="77777777">
        <w:trPr>
          <w:trHeight w:val="425"/>
          <w:jc w:val="center"/>
        </w:trPr>
        <w:tc>
          <w:tcPr>
            <w:tcW w:w="3973" w:type="dxa"/>
            <w:vAlign w:val="center"/>
          </w:tcPr>
          <w:p w14:paraId="40C5BCC3" w14:textId="77777777" w:rsidR="005E23E5" w:rsidRDefault="00EA757C">
            <w:pPr>
              <w:autoSpaceDE w:val="0"/>
              <w:autoSpaceDN w:val="0"/>
              <w:adjustRightInd w:val="0"/>
              <w:snapToGrid w:val="0"/>
              <w:jc w:val="center"/>
              <w:rPr>
                <w:kern w:val="0"/>
                <w:sz w:val="22"/>
                <w:szCs w:val="21"/>
              </w:rPr>
            </w:pPr>
            <w:r>
              <w:rPr>
                <w:kern w:val="0"/>
                <w:sz w:val="22"/>
                <w:szCs w:val="21"/>
              </w:rPr>
              <w:t>趣味化学</w:t>
            </w:r>
          </w:p>
        </w:tc>
        <w:tc>
          <w:tcPr>
            <w:tcW w:w="869" w:type="dxa"/>
            <w:vAlign w:val="center"/>
          </w:tcPr>
          <w:p w14:paraId="395478EB" w14:textId="77777777" w:rsidR="005E23E5" w:rsidRDefault="00EA757C">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7CDEC991" w14:textId="6E6898EF" w:rsidR="005E23E5" w:rsidRDefault="00EA757C">
            <w:pPr>
              <w:autoSpaceDE w:val="0"/>
              <w:autoSpaceDN w:val="0"/>
              <w:adjustRightInd w:val="0"/>
              <w:snapToGrid w:val="0"/>
              <w:jc w:val="center"/>
              <w:rPr>
                <w:kern w:val="0"/>
                <w:sz w:val="22"/>
                <w:szCs w:val="21"/>
              </w:rPr>
            </w:pPr>
            <w:r>
              <w:rPr>
                <w:kern w:val="0"/>
                <w:sz w:val="22"/>
                <w:szCs w:val="21"/>
              </w:rPr>
              <w:t>2024-2025</w:t>
            </w:r>
            <w:r>
              <w:rPr>
                <w:kern w:val="0"/>
                <w:sz w:val="22"/>
                <w:szCs w:val="21"/>
              </w:rPr>
              <w:t>学年第</w:t>
            </w:r>
            <w:r w:rsidR="004D2388">
              <w:rPr>
                <w:rFonts w:hint="eastAsia"/>
                <w:kern w:val="0"/>
                <w:sz w:val="22"/>
                <w:szCs w:val="21"/>
              </w:rPr>
              <w:t>二</w:t>
            </w:r>
            <w:r>
              <w:rPr>
                <w:kern w:val="0"/>
                <w:sz w:val="22"/>
                <w:szCs w:val="21"/>
              </w:rPr>
              <w:t>学期</w:t>
            </w:r>
          </w:p>
        </w:tc>
      </w:tr>
      <w:tr w:rsidR="005E23E5" w14:paraId="58AB61D0" w14:textId="77777777">
        <w:trPr>
          <w:trHeight w:val="425"/>
          <w:jc w:val="center"/>
        </w:trPr>
        <w:tc>
          <w:tcPr>
            <w:tcW w:w="3973" w:type="dxa"/>
            <w:vAlign w:val="center"/>
          </w:tcPr>
          <w:p w14:paraId="17C7AEAC" w14:textId="77777777" w:rsidR="005E23E5" w:rsidRDefault="00EA757C">
            <w:pPr>
              <w:autoSpaceDE w:val="0"/>
              <w:autoSpaceDN w:val="0"/>
              <w:adjustRightInd w:val="0"/>
              <w:snapToGrid w:val="0"/>
              <w:jc w:val="center"/>
              <w:rPr>
                <w:kern w:val="0"/>
                <w:sz w:val="22"/>
                <w:szCs w:val="21"/>
              </w:rPr>
            </w:pPr>
            <w:r>
              <w:rPr>
                <w:kern w:val="0"/>
                <w:sz w:val="22"/>
                <w:szCs w:val="21"/>
              </w:rPr>
              <w:t>解读生命</w:t>
            </w:r>
          </w:p>
        </w:tc>
        <w:tc>
          <w:tcPr>
            <w:tcW w:w="869" w:type="dxa"/>
            <w:vAlign w:val="center"/>
          </w:tcPr>
          <w:p w14:paraId="36F523D5" w14:textId="77777777" w:rsidR="005E23E5" w:rsidRDefault="00EA757C">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3DDA0B4A" w14:textId="3DC007AE" w:rsidR="005E23E5" w:rsidRDefault="00EA757C">
            <w:pPr>
              <w:autoSpaceDE w:val="0"/>
              <w:autoSpaceDN w:val="0"/>
              <w:adjustRightInd w:val="0"/>
              <w:snapToGrid w:val="0"/>
              <w:jc w:val="center"/>
              <w:rPr>
                <w:kern w:val="0"/>
                <w:sz w:val="22"/>
                <w:szCs w:val="21"/>
              </w:rPr>
            </w:pPr>
            <w:r>
              <w:rPr>
                <w:kern w:val="0"/>
                <w:sz w:val="22"/>
                <w:szCs w:val="21"/>
              </w:rPr>
              <w:t>2024-2025</w:t>
            </w:r>
            <w:r>
              <w:rPr>
                <w:kern w:val="0"/>
                <w:sz w:val="22"/>
                <w:szCs w:val="21"/>
              </w:rPr>
              <w:t>学年第</w:t>
            </w:r>
            <w:r w:rsidR="004D2388">
              <w:rPr>
                <w:rFonts w:hint="eastAsia"/>
                <w:kern w:val="0"/>
                <w:sz w:val="22"/>
                <w:szCs w:val="21"/>
              </w:rPr>
              <w:t>二</w:t>
            </w:r>
            <w:r>
              <w:rPr>
                <w:kern w:val="0"/>
                <w:sz w:val="22"/>
                <w:szCs w:val="21"/>
              </w:rPr>
              <w:t>学期</w:t>
            </w:r>
          </w:p>
        </w:tc>
      </w:tr>
      <w:tr w:rsidR="005E23E5" w14:paraId="2729F734" w14:textId="77777777">
        <w:trPr>
          <w:trHeight w:val="425"/>
          <w:jc w:val="center"/>
        </w:trPr>
        <w:tc>
          <w:tcPr>
            <w:tcW w:w="3973" w:type="dxa"/>
            <w:vAlign w:val="center"/>
          </w:tcPr>
          <w:p w14:paraId="798A2610" w14:textId="77777777" w:rsidR="005E23E5" w:rsidRDefault="00EA757C">
            <w:pPr>
              <w:autoSpaceDE w:val="0"/>
              <w:autoSpaceDN w:val="0"/>
              <w:adjustRightInd w:val="0"/>
              <w:snapToGrid w:val="0"/>
              <w:jc w:val="center"/>
              <w:rPr>
                <w:kern w:val="0"/>
                <w:sz w:val="22"/>
                <w:szCs w:val="21"/>
              </w:rPr>
            </w:pPr>
            <w:r>
              <w:rPr>
                <w:kern w:val="0"/>
                <w:sz w:val="22"/>
                <w:szCs w:val="21"/>
              </w:rPr>
              <w:t>天文物理</w:t>
            </w:r>
          </w:p>
        </w:tc>
        <w:tc>
          <w:tcPr>
            <w:tcW w:w="869" w:type="dxa"/>
            <w:vAlign w:val="center"/>
          </w:tcPr>
          <w:p w14:paraId="10ACF496" w14:textId="77777777" w:rsidR="005E23E5" w:rsidRDefault="00EA757C">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7F8562C1" w14:textId="09A8A6FB" w:rsidR="005E23E5" w:rsidRDefault="004D2388">
            <w:pPr>
              <w:autoSpaceDE w:val="0"/>
              <w:autoSpaceDN w:val="0"/>
              <w:adjustRightInd w:val="0"/>
              <w:snapToGrid w:val="0"/>
              <w:jc w:val="center"/>
              <w:rPr>
                <w:kern w:val="0"/>
                <w:sz w:val="22"/>
                <w:szCs w:val="21"/>
              </w:rPr>
            </w:pPr>
            <w:r>
              <w:rPr>
                <w:kern w:val="0"/>
                <w:sz w:val="22"/>
                <w:szCs w:val="21"/>
              </w:rPr>
              <w:t>2025</w:t>
            </w:r>
            <w:r w:rsidR="00EA757C">
              <w:rPr>
                <w:kern w:val="0"/>
                <w:sz w:val="22"/>
                <w:szCs w:val="21"/>
              </w:rPr>
              <w:t>-</w:t>
            </w:r>
            <w:r>
              <w:rPr>
                <w:kern w:val="0"/>
                <w:sz w:val="22"/>
                <w:szCs w:val="21"/>
              </w:rPr>
              <w:t>2026</w:t>
            </w:r>
            <w:r w:rsidR="00EA757C">
              <w:rPr>
                <w:kern w:val="0"/>
                <w:sz w:val="22"/>
                <w:szCs w:val="21"/>
              </w:rPr>
              <w:t>学年第</w:t>
            </w:r>
            <w:r>
              <w:rPr>
                <w:rFonts w:hint="eastAsia"/>
                <w:kern w:val="0"/>
                <w:sz w:val="22"/>
                <w:szCs w:val="21"/>
              </w:rPr>
              <w:t>一</w:t>
            </w:r>
            <w:r w:rsidR="00EA757C">
              <w:rPr>
                <w:kern w:val="0"/>
                <w:sz w:val="22"/>
                <w:szCs w:val="21"/>
              </w:rPr>
              <w:t>学期</w:t>
            </w:r>
          </w:p>
        </w:tc>
      </w:tr>
      <w:tr w:rsidR="005E23E5" w14:paraId="0FA73D06" w14:textId="77777777">
        <w:trPr>
          <w:trHeight w:val="425"/>
          <w:jc w:val="center"/>
        </w:trPr>
        <w:tc>
          <w:tcPr>
            <w:tcW w:w="3973" w:type="dxa"/>
            <w:vAlign w:val="center"/>
          </w:tcPr>
          <w:p w14:paraId="1F9620B7" w14:textId="77777777" w:rsidR="005E23E5" w:rsidRDefault="00EA757C">
            <w:pPr>
              <w:autoSpaceDE w:val="0"/>
              <w:autoSpaceDN w:val="0"/>
              <w:adjustRightInd w:val="0"/>
              <w:snapToGrid w:val="0"/>
              <w:jc w:val="center"/>
              <w:rPr>
                <w:kern w:val="0"/>
                <w:sz w:val="22"/>
                <w:szCs w:val="21"/>
              </w:rPr>
            </w:pPr>
            <w:r>
              <w:rPr>
                <w:kern w:val="0"/>
                <w:sz w:val="22"/>
                <w:szCs w:val="21"/>
              </w:rPr>
              <w:t>科技前沿导论</w:t>
            </w:r>
          </w:p>
        </w:tc>
        <w:tc>
          <w:tcPr>
            <w:tcW w:w="869" w:type="dxa"/>
            <w:vAlign w:val="center"/>
          </w:tcPr>
          <w:p w14:paraId="3EE4BEA1" w14:textId="77777777" w:rsidR="005E23E5" w:rsidRDefault="00EA757C">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4147300B" w14:textId="207D5A0F" w:rsidR="005E23E5" w:rsidRDefault="004D2388">
            <w:pPr>
              <w:autoSpaceDE w:val="0"/>
              <w:autoSpaceDN w:val="0"/>
              <w:adjustRightInd w:val="0"/>
              <w:snapToGrid w:val="0"/>
              <w:jc w:val="center"/>
              <w:rPr>
                <w:kern w:val="0"/>
                <w:sz w:val="22"/>
                <w:szCs w:val="21"/>
              </w:rPr>
            </w:pPr>
            <w:r>
              <w:rPr>
                <w:kern w:val="0"/>
                <w:sz w:val="22"/>
                <w:szCs w:val="21"/>
              </w:rPr>
              <w:t>2025</w:t>
            </w:r>
            <w:r w:rsidR="00EA757C">
              <w:rPr>
                <w:kern w:val="0"/>
                <w:sz w:val="22"/>
                <w:szCs w:val="21"/>
              </w:rPr>
              <w:t>-</w:t>
            </w:r>
            <w:r>
              <w:rPr>
                <w:kern w:val="0"/>
                <w:sz w:val="22"/>
                <w:szCs w:val="21"/>
              </w:rPr>
              <w:t>2026</w:t>
            </w:r>
            <w:r w:rsidR="00EA757C">
              <w:rPr>
                <w:kern w:val="0"/>
                <w:sz w:val="22"/>
                <w:szCs w:val="21"/>
              </w:rPr>
              <w:t>学年第</w:t>
            </w:r>
            <w:r>
              <w:rPr>
                <w:rFonts w:hint="eastAsia"/>
                <w:kern w:val="0"/>
                <w:sz w:val="22"/>
                <w:szCs w:val="21"/>
              </w:rPr>
              <w:t>一</w:t>
            </w:r>
            <w:r w:rsidR="00EA757C">
              <w:rPr>
                <w:kern w:val="0"/>
                <w:sz w:val="22"/>
                <w:szCs w:val="21"/>
              </w:rPr>
              <w:t>学期</w:t>
            </w:r>
          </w:p>
        </w:tc>
      </w:tr>
      <w:tr w:rsidR="005E23E5" w14:paraId="775FE678" w14:textId="77777777">
        <w:trPr>
          <w:trHeight w:val="425"/>
          <w:jc w:val="center"/>
        </w:trPr>
        <w:tc>
          <w:tcPr>
            <w:tcW w:w="3973" w:type="dxa"/>
            <w:vAlign w:val="center"/>
          </w:tcPr>
          <w:p w14:paraId="08E13079" w14:textId="77777777" w:rsidR="005E23E5" w:rsidRDefault="00EA757C">
            <w:pPr>
              <w:autoSpaceDE w:val="0"/>
              <w:autoSpaceDN w:val="0"/>
              <w:adjustRightInd w:val="0"/>
              <w:snapToGrid w:val="0"/>
              <w:jc w:val="center"/>
              <w:rPr>
                <w:kern w:val="0"/>
                <w:sz w:val="22"/>
                <w:szCs w:val="21"/>
              </w:rPr>
            </w:pPr>
            <w:r>
              <w:rPr>
                <w:kern w:val="0"/>
                <w:sz w:val="22"/>
                <w:szCs w:val="21"/>
              </w:rPr>
              <w:t>小学科学课程与教学</w:t>
            </w:r>
          </w:p>
        </w:tc>
        <w:tc>
          <w:tcPr>
            <w:tcW w:w="869" w:type="dxa"/>
            <w:vAlign w:val="center"/>
          </w:tcPr>
          <w:p w14:paraId="6F2D9902" w14:textId="77777777" w:rsidR="005E23E5" w:rsidRDefault="00EA757C">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27F50DE7" w14:textId="24B46A56" w:rsidR="005E23E5" w:rsidRDefault="004D2388">
            <w:pPr>
              <w:autoSpaceDE w:val="0"/>
              <w:autoSpaceDN w:val="0"/>
              <w:adjustRightInd w:val="0"/>
              <w:snapToGrid w:val="0"/>
              <w:jc w:val="center"/>
              <w:rPr>
                <w:kern w:val="0"/>
                <w:sz w:val="22"/>
                <w:szCs w:val="21"/>
              </w:rPr>
            </w:pPr>
            <w:r>
              <w:rPr>
                <w:kern w:val="0"/>
                <w:sz w:val="22"/>
                <w:szCs w:val="21"/>
              </w:rPr>
              <w:t>2025</w:t>
            </w:r>
            <w:r w:rsidR="00EA757C">
              <w:rPr>
                <w:kern w:val="0"/>
                <w:sz w:val="22"/>
                <w:szCs w:val="21"/>
              </w:rPr>
              <w:t>-</w:t>
            </w:r>
            <w:r>
              <w:rPr>
                <w:kern w:val="0"/>
                <w:sz w:val="22"/>
                <w:szCs w:val="21"/>
              </w:rPr>
              <w:t>2026</w:t>
            </w:r>
            <w:r w:rsidR="00EA757C">
              <w:rPr>
                <w:kern w:val="0"/>
                <w:sz w:val="22"/>
                <w:szCs w:val="21"/>
              </w:rPr>
              <w:t>学年第</w:t>
            </w:r>
            <w:r>
              <w:rPr>
                <w:rFonts w:hint="eastAsia"/>
                <w:kern w:val="0"/>
                <w:sz w:val="22"/>
                <w:szCs w:val="21"/>
              </w:rPr>
              <w:t>一</w:t>
            </w:r>
            <w:r w:rsidR="00EA757C">
              <w:rPr>
                <w:kern w:val="0"/>
                <w:sz w:val="22"/>
                <w:szCs w:val="21"/>
              </w:rPr>
              <w:t>学期</w:t>
            </w:r>
          </w:p>
        </w:tc>
      </w:tr>
      <w:tr w:rsidR="005E23E5" w14:paraId="521DED1D" w14:textId="77777777">
        <w:trPr>
          <w:trHeight w:val="425"/>
          <w:jc w:val="center"/>
        </w:trPr>
        <w:tc>
          <w:tcPr>
            <w:tcW w:w="3973" w:type="dxa"/>
            <w:vAlign w:val="center"/>
          </w:tcPr>
          <w:p w14:paraId="36299060" w14:textId="77777777" w:rsidR="005E23E5" w:rsidRDefault="00EA757C">
            <w:pPr>
              <w:autoSpaceDE w:val="0"/>
              <w:autoSpaceDN w:val="0"/>
              <w:adjustRightInd w:val="0"/>
              <w:snapToGrid w:val="0"/>
              <w:jc w:val="center"/>
              <w:rPr>
                <w:kern w:val="0"/>
                <w:sz w:val="22"/>
                <w:szCs w:val="21"/>
              </w:rPr>
            </w:pPr>
            <w:r>
              <w:rPr>
                <w:kern w:val="0"/>
                <w:sz w:val="22"/>
                <w:szCs w:val="21"/>
              </w:rPr>
              <w:t>合计</w:t>
            </w:r>
          </w:p>
        </w:tc>
        <w:tc>
          <w:tcPr>
            <w:tcW w:w="869" w:type="dxa"/>
            <w:vAlign w:val="center"/>
          </w:tcPr>
          <w:p w14:paraId="3F6531DE" w14:textId="77777777" w:rsidR="005E23E5" w:rsidRDefault="00EA757C">
            <w:pPr>
              <w:autoSpaceDE w:val="0"/>
              <w:autoSpaceDN w:val="0"/>
              <w:adjustRightInd w:val="0"/>
              <w:snapToGrid w:val="0"/>
              <w:jc w:val="center"/>
              <w:rPr>
                <w:kern w:val="0"/>
                <w:sz w:val="22"/>
                <w:szCs w:val="21"/>
              </w:rPr>
            </w:pPr>
            <w:r>
              <w:rPr>
                <w:kern w:val="0"/>
                <w:sz w:val="22"/>
                <w:szCs w:val="21"/>
              </w:rPr>
              <w:t>12</w:t>
            </w:r>
          </w:p>
        </w:tc>
        <w:tc>
          <w:tcPr>
            <w:tcW w:w="3800" w:type="dxa"/>
            <w:vAlign w:val="center"/>
          </w:tcPr>
          <w:p w14:paraId="4DBEF15A" w14:textId="77777777" w:rsidR="005E23E5" w:rsidRDefault="00EA757C">
            <w:pPr>
              <w:autoSpaceDE w:val="0"/>
              <w:autoSpaceDN w:val="0"/>
              <w:adjustRightInd w:val="0"/>
              <w:snapToGrid w:val="0"/>
              <w:jc w:val="center"/>
              <w:rPr>
                <w:kern w:val="0"/>
                <w:sz w:val="22"/>
                <w:szCs w:val="21"/>
              </w:rPr>
            </w:pPr>
            <w:r>
              <w:rPr>
                <w:kern w:val="0"/>
                <w:sz w:val="22"/>
                <w:szCs w:val="21"/>
              </w:rPr>
              <w:t>-</w:t>
            </w:r>
          </w:p>
        </w:tc>
      </w:tr>
    </w:tbl>
    <w:p w14:paraId="08550C5C" w14:textId="77777777" w:rsidR="005E23E5" w:rsidRDefault="00EA757C">
      <w:pPr>
        <w:pStyle w:val="a4"/>
        <w:spacing w:line="520" w:lineRule="exact"/>
        <w:ind w:firstLineChars="200" w:firstLine="602"/>
        <w:jc w:val="both"/>
        <w:rPr>
          <w:rFonts w:ascii="Times New Roman" w:eastAsia="方正仿宋_GBK" w:hAnsi="Times New Roman"/>
          <w:b/>
          <w:bCs/>
          <w:sz w:val="30"/>
          <w:szCs w:val="30"/>
        </w:rPr>
      </w:pPr>
      <w:r>
        <w:rPr>
          <w:rFonts w:ascii="Times New Roman" w:eastAsia="方正仿宋_GBK" w:hAnsi="Times New Roman"/>
          <w:b/>
          <w:bCs/>
          <w:sz w:val="30"/>
          <w:szCs w:val="30"/>
        </w:rPr>
        <w:t>附：课程简介</w:t>
      </w:r>
    </w:p>
    <w:p w14:paraId="1A4638FE" w14:textId="77777777" w:rsidR="005E23E5" w:rsidRDefault="00EA757C">
      <w:pPr>
        <w:pStyle w:val="a4"/>
        <w:spacing w:line="520" w:lineRule="exact"/>
        <w:ind w:firstLineChars="200" w:firstLine="602"/>
        <w:jc w:val="both"/>
        <w:rPr>
          <w:rFonts w:ascii="Times New Roman" w:eastAsia="方正仿宋_GBK" w:hAnsi="Times New Roman"/>
          <w:b/>
          <w:bCs/>
          <w:sz w:val="30"/>
          <w:szCs w:val="30"/>
        </w:rPr>
      </w:pPr>
      <w:r>
        <w:rPr>
          <w:rFonts w:ascii="Times New Roman" w:eastAsia="方正仿宋_GBK" w:hAnsi="Times New Roman" w:hint="eastAsia"/>
          <w:b/>
          <w:bCs/>
          <w:sz w:val="30"/>
          <w:szCs w:val="30"/>
        </w:rPr>
        <w:t>1</w:t>
      </w:r>
      <w:r>
        <w:rPr>
          <w:rFonts w:ascii="Times New Roman" w:eastAsia="方正仿宋_GBK" w:hAnsi="Times New Roman"/>
          <w:b/>
          <w:bCs/>
          <w:sz w:val="30"/>
          <w:szCs w:val="30"/>
        </w:rPr>
        <w:t>.STEAM</w:t>
      </w:r>
      <w:r>
        <w:rPr>
          <w:rFonts w:ascii="Times New Roman" w:eastAsia="方正仿宋_GBK" w:hAnsi="Times New Roman"/>
          <w:b/>
          <w:bCs/>
          <w:sz w:val="30"/>
          <w:szCs w:val="30"/>
        </w:rPr>
        <w:t>科学教育</w:t>
      </w:r>
    </w:p>
    <w:p w14:paraId="44A279C2" w14:textId="5CD457A8"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本课程旨在构建基于</w:t>
      </w:r>
      <w:r>
        <w:rPr>
          <w:rFonts w:ascii="Times New Roman" w:eastAsia="方正仿宋_GBK" w:hAnsi="Times New Roman"/>
          <w:sz w:val="30"/>
          <w:szCs w:val="30"/>
        </w:rPr>
        <w:t xml:space="preserve"> STEAM </w:t>
      </w:r>
      <w:r>
        <w:rPr>
          <w:rFonts w:ascii="Times New Roman" w:eastAsia="方正仿宋_GBK" w:hAnsi="Times New Roman"/>
          <w:sz w:val="30"/>
          <w:szCs w:val="30"/>
        </w:rPr>
        <w:t>理念的项目式思维模式，提高师范</w:t>
      </w:r>
      <w:proofErr w:type="gramStart"/>
      <w:r>
        <w:rPr>
          <w:rFonts w:ascii="Times New Roman" w:eastAsia="方正仿宋_GBK" w:hAnsi="Times New Roman"/>
          <w:sz w:val="30"/>
          <w:szCs w:val="30"/>
        </w:rPr>
        <w:t>生科研</w:t>
      </w:r>
      <w:proofErr w:type="gramEnd"/>
      <w:r>
        <w:rPr>
          <w:rFonts w:ascii="Times New Roman" w:eastAsia="方正仿宋_GBK" w:hAnsi="Times New Roman"/>
          <w:sz w:val="30"/>
          <w:szCs w:val="30"/>
        </w:rPr>
        <w:t>创新意识，同时培养团队合作精神、交流沟通能力，达到综合素质全面发展的要求。聚焦于</w:t>
      </w:r>
      <w:r>
        <w:rPr>
          <w:rFonts w:ascii="Times New Roman" w:eastAsia="方正仿宋_GBK" w:hAnsi="Times New Roman"/>
          <w:sz w:val="30"/>
          <w:szCs w:val="30"/>
        </w:rPr>
        <w:t>3-6</w:t>
      </w:r>
      <w:r>
        <w:rPr>
          <w:rFonts w:ascii="Times New Roman" w:eastAsia="方正仿宋_GBK" w:hAnsi="Times New Roman"/>
          <w:sz w:val="30"/>
          <w:szCs w:val="30"/>
        </w:rPr>
        <w:t>岁儿童在科学探究领域的核心素养，如观察、提问、实验、解释等，同时兼顾儿童的动手能力、兴趣爱好及社交需求设计。通过讲解</w:t>
      </w:r>
      <w:r>
        <w:rPr>
          <w:rFonts w:ascii="Times New Roman" w:eastAsia="方正仿宋_GBK" w:hAnsi="Times New Roman"/>
          <w:sz w:val="30"/>
          <w:szCs w:val="30"/>
        </w:rPr>
        <w:t xml:space="preserve"> PBL </w:t>
      </w:r>
      <w:r>
        <w:rPr>
          <w:rFonts w:ascii="Times New Roman" w:eastAsia="方正仿宋_GBK" w:hAnsi="Times New Roman"/>
          <w:sz w:val="30"/>
          <w:szCs w:val="30"/>
        </w:rPr>
        <w:t>模式和科学设计理念，全面对标《</w:t>
      </w:r>
      <w:r>
        <w:rPr>
          <w:rFonts w:ascii="Times New Roman" w:eastAsia="方正仿宋_GBK" w:hAnsi="Times New Roman" w:hint="eastAsia"/>
          <w:sz w:val="30"/>
          <w:szCs w:val="30"/>
        </w:rPr>
        <w:t>义务教育</w:t>
      </w:r>
      <w:r>
        <w:rPr>
          <w:rFonts w:ascii="Times New Roman" w:eastAsia="方正仿宋_GBK" w:hAnsi="Times New Roman"/>
          <w:sz w:val="30"/>
          <w:szCs w:val="30"/>
        </w:rPr>
        <w:t>科学课程标准》中的知识点和能力指标。旨在以问题为先导，以项目管理为方法，引导学生找到知识串联融合的培养学生项目式思维意识。</w:t>
      </w:r>
    </w:p>
    <w:p w14:paraId="080CE40C" w14:textId="77777777" w:rsidR="005E23E5" w:rsidRDefault="00EA757C">
      <w:pPr>
        <w:pStyle w:val="a4"/>
        <w:spacing w:line="520" w:lineRule="exact"/>
        <w:ind w:firstLineChars="200" w:firstLine="602"/>
        <w:jc w:val="both"/>
        <w:rPr>
          <w:rFonts w:ascii="Times New Roman" w:eastAsia="方正仿宋_GBK" w:hAnsi="Times New Roman"/>
          <w:b/>
          <w:bCs/>
          <w:sz w:val="30"/>
          <w:szCs w:val="30"/>
        </w:rPr>
      </w:pPr>
      <w:r>
        <w:rPr>
          <w:rFonts w:ascii="Times New Roman" w:eastAsia="方正仿宋_GBK" w:hAnsi="Times New Roman"/>
          <w:b/>
          <w:bCs/>
          <w:sz w:val="30"/>
          <w:szCs w:val="30"/>
        </w:rPr>
        <w:t>2.</w:t>
      </w:r>
      <w:r>
        <w:rPr>
          <w:rFonts w:ascii="Times New Roman" w:eastAsia="方正仿宋_GBK" w:hAnsi="Times New Roman"/>
          <w:b/>
          <w:bCs/>
          <w:sz w:val="30"/>
          <w:szCs w:val="30"/>
        </w:rPr>
        <w:t>趣味化学</w:t>
      </w:r>
    </w:p>
    <w:p w14:paraId="5CD2663C"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本课程内容涵盖了化学反应的基本理论、水溶液中化学反应规律、物质结构与性质、医学上常用的分析测试技术等内容，在保证化学学科知识体系的完整性和简明性的同时，更突出趣味化学知识在小学科学课程中的基础地位和重要应用。通过本课程的学习，要求学生掌握基础化学的基本理论、了解化学研究的新进展，并能够运用这些专业基础知识解决小学科学教学中的实际问题。</w:t>
      </w:r>
      <w:r>
        <w:rPr>
          <w:rFonts w:ascii="Times New Roman" w:eastAsia="方正仿宋_GBK" w:hAnsi="Times New Roman"/>
          <w:b/>
          <w:bCs/>
          <w:sz w:val="30"/>
          <w:szCs w:val="30"/>
        </w:rPr>
        <w:br w:type="page"/>
      </w:r>
    </w:p>
    <w:p w14:paraId="3E47914C" w14:textId="77777777" w:rsidR="005E23E5" w:rsidRDefault="00EA757C">
      <w:pPr>
        <w:pStyle w:val="a4"/>
        <w:spacing w:line="520" w:lineRule="exact"/>
        <w:ind w:firstLineChars="200" w:firstLine="602"/>
        <w:jc w:val="both"/>
        <w:rPr>
          <w:rFonts w:ascii="Times New Roman" w:eastAsia="方正仿宋_GBK" w:hAnsi="Times New Roman"/>
          <w:b/>
          <w:bCs/>
          <w:sz w:val="30"/>
          <w:szCs w:val="30"/>
        </w:rPr>
      </w:pPr>
      <w:r>
        <w:rPr>
          <w:rFonts w:ascii="Times New Roman" w:eastAsia="方正仿宋_GBK" w:hAnsi="Times New Roman"/>
          <w:b/>
          <w:bCs/>
          <w:sz w:val="30"/>
          <w:szCs w:val="30"/>
        </w:rPr>
        <w:lastRenderedPageBreak/>
        <w:t>3.</w:t>
      </w:r>
      <w:r>
        <w:rPr>
          <w:rFonts w:ascii="Times New Roman" w:eastAsia="方正仿宋_GBK" w:hAnsi="Times New Roman"/>
          <w:b/>
          <w:bCs/>
          <w:sz w:val="30"/>
          <w:szCs w:val="30"/>
        </w:rPr>
        <w:t>解读生命</w:t>
      </w:r>
    </w:p>
    <w:p w14:paraId="0272A150"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hint="eastAsia"/>
          <w:sz w:val="30"/>
          <w:szCs w:val="30"/>
        </w:rPr>
        <w:t>本课程以人体生命的基本特征为主线，从微观向宏观，围绕生命的物质基础、生命活动的基本特征（细胞）、人体器官系统的基本结构（解剖）、人体的活动规律（生理）以及日常生活常见疾病以及健康保健等内容介绍生命科学的基本知识，以干细胞、器官移植等生活或生物技术热点问题作引导，分析生物技术的进步对社会发展的影响。学生通过本课程，基础篇</w:t>
      </w:r>
      <w:r>
        <w:rPr>
          <w:rFonts w:ascii="Times New Roman" w:eastAsia="方正仿宋_GBK" w:hAnsi="Times New Roman" w:hint="eastAsia"/>
          <w:sz w:val="30"/>
          <w:szCs w:val="30"/>
        </w:rPr>
        <w:t>---</w:t>
      </w:r>
      <w:r>
        <w:rPr>
          <w:rFonts w:ascii="Times New Roman" w:eastAsia="方正仿宋_GBK" w:hAnsi="Times New Roman" w:hint="eastAsia"/>
          <w:sz w:val="30"/>
          <w:szCs w:val="30"/>
        </w:rPr>
        <w:t>接近生命、提高篇</w:t>
      </w:r>
      <w:r>
        <w:rPr>
          <w:rFonts w:ascii="Times New Roman" w:eastAsia="方正仿宋_GBK" w:hAnsi="Times New Roman" w:hint="eastAsia"/>
          <w:sz w:val="30"/>
          <w:szCs w:val="30"/>
        </w:rPr>
        <w:t>---</w:t>
      </w:r>
      <w:r>
        <w:rPr>
          <w:rFonts w:ascii="Times New Roman" w:eastAsia="方正仿宋_GBK" w:hAnsi="Times New Roman" w:hint="eastAsia"/>
          <w:sz w:val="30"/>
          <w:szCs w:val="30"/>
        </w:rPr>
        <w:t>了解生命、终极篇</w:t>
      </w:r>
      <w:r>
        <w:rPr>
          <w:rFonts w:ascii="Times New Roman" w:eastAsia="方正仿宋_GBK" w:hAnsi="Times New Roman" w:hint="eastAsia"/>
          <w:sz w:val="30"/>
          <w:szCs w:val="30"/>
        </w:rPr>
        <w:t>---</w:t>
      </w:r>
      <w:r>
        <w:rPr>
          <w:rFonts w:ascii="Times New Roman" w:eastAsia="方正仿宋_GBK" w:hAnsi="Times New Roman" w:hint="eastAsia"/>
          <w:sz w:val="30"/>
          <w:szCs w:val="30"/>
        </w:rPr>
        <w:t>思考生命，可获得必要的现代生命科学理论，了解生命科学的最新发展动态，并能运用生物学的原理去认知一些生命现象与过程，树立科学的现代生命观，提升自身科学素养。</w:t>
      </w:r>
    </w:p>
    <w:p w14:paraId="591DE92A" w14:textId="77777777" w:rsidR="005E23E5" w:rsidRDefault="00EA757C">
      <w:pPr>
        <w:pStyle w:val="a4"/>
        <w:spacing w:line="520" w:lineRule="exact"/>
        <w:ind w:firstLineChars="200" w:firstLine="602"/>
        <w:jc w:val="both"/>
        <w:rPr>
          <w:rFonts w:ascii="Times New Roman" w:eastAsia="方正仿宋_GBK" w:hAnsi="Times New Roman"/>
          <w:b/>
          <w:bCs/>
          <w:sz w:val="30"/>
          <w:szCs w:val="30"/>
        </w:rPr>
      </w:pPr>
      <w:r>
        <w:rPr>
          <w:rFonts w:ascii="Times New Roman" w:eastAsia="方正仿宋_GBK" w:hAnsi="Times New Roman" w:hint="eastAsia"/>
          <w:b/>
          <w:bCs/>
          <w:sz w:val="30"/>
          <w:szCs w:val="30"/>
        </w:rPr>
        <w:t>4</w:t>
      </w:r>
      <w:r>
        <w:rPr>
          <w:rFonts w:ascii="Times New Roman" w:eastAsia="方正仿宋_GBK" w:hAnsi="Times New Roman"/>
          <w:b/>
          <w:bCs/>
          <w:sz w:val="30"/>
          <w:szCs w:val="30"/>
        </w:rPr>
        <w:t>.</w:t>
      </w:r>
      <w:r>
        <w:rPr>
          <w:rFonts w:ascii="Times New Roman" w:eastAsia="方正仿宋_GBK" w:hAnsi="Times New Roman"/>
          <w:b/>
          <w:bCs/>
          <w:sz w:val="30"/>
          <w:szCs w:val="30"/>
        </w:rPr>
        <w:t>天文物理</w:t>
      </w:r>
    </w:p>
    <w:p w14:paraId="0486982A"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本课程旨在把天文学中最基本的概念和最前沿的发现用尽可能通俗易懂的语言呈现给大众，彰显出宇宙的美丽和魅力，为大家打开一扇与众不同的门去到一个神秘而有趣的世界。课程主题包括：认识星空、恒星的一生、星系与宇宙、暗物质、搜索地外文明。</w:t>
      </w:r>
    </w:p>
    <w:p w14:paraId="23587C9F" w14:textId="77777777" w:rsidR="005E23E5" w:rsidRDefault="00EA757C">
      <w:pPr>
        <w:pStyle w:val="a4"/>
        <w:spacing w:line="520" w:lineRule="exact"/>
        <w:ind w:firstLineChars="200" w:firstLine="602"/>
        <w:jc w:val="both"/>
        <w:rPr>
          <w:rFonts w:ascii="Times New Roman" w:eastAsia="方正仿宋_GBK" w:hAnsi="Times New Roman"/>
          <w:b/>
          <w:bCs/>
          <w:sz w:val="30"/>
          <w:szCs w:val="30"/>
        </w:rPr>
      </w:pPr>
      <w:r>
        <w:rPr>
          <w:rFonts w:ascii="Times New Roman" w:eastAsia="方正仿宋_GBK" w:hAnsi="Times New Roman"/>
          <w:b/>
          <w:bCs/>
          <w:sz w:val="30"/>
          <w:szCs w:val="30"/>
        </w:rPr>
        <w:t>5.</w:t>
      </w:r>
      <w:r>
        <w:rPr>
          <w:rFonts w:ascii="Times New Roman" w:eastAsia="方正仿宋_GBK" w:hAnsi="Times New Roman"/>
          <w:b/>
          <w:bCs/>
          <w:sz w:val="30"/>
          <w:szCs w:val="30"/>
        </w:rPr>
        <w:t>科技前沿导论</w:t>
      </w:r>
    </w:p>
    <w:p w14:paraId="09DA5085"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该课程旨在让学生了解科学发展的历程，了解量子计算、人工智能与机器学习、生物技术、气候变化与环境保护、太空探索等科学领域的发展趋势、前沿可能的动向和挑战等。</w:t>
      </w:r>
    </w:p>
    <w:p w14:paraId="7E4EBC3E" w14:textId="77777777" w:rsidR="005E23E5" w:rsidRDefault="00EA757C">
      <w:pPr>
        <w:pStyle w:val="a4"/>
        <w:spacing w:line="520" w:lineRule="exact"/>
        <w:ind w:firstLineChars="200" w:firstLine="602"/>
        <w:jc w:val="both"/>
        <w:rPr>
          <w:rFonts w:ascii="Times New Roman" w:eastAsia="方正仿宋_GBK" w:hAnsi="Times New Roman"/>
          <w:b/>
          <w:bCs/>
          <w:sz w:val="30"/>
          <w:szCs w:val="30"/>
        </w:rPr>
      </w:pPr>
      <w:r>
        <w:rPr>
          <w:rFonts w:ascii="Times New Roman" w:eastAsia="方正仿宋_GBK" w:hAnsi="Times New Roman"/>
          <w:b/>
          <w:bCs/>
          <w:sz w:val="30"/>
          <w:szCs w:val="30"/>
        </w:rPr>
        <w:t>6.</w:t>
      </w:r>
      <w:r>
        <w:rPr>
          <w:rFonts w:ascii="Times New Roman" w:eastAsia="方正仿宋_GBK" w:hAnsi="Times New Roman"/>
          <w:b/>
          <w:bCs/>
          <w:sz w:val="30"/>
          <w:szCs w:val="30"/>
        </w:rPr>
        <w:t>小学科学课程与教学</w:t>
      </w:r>
    </w:p>
    <w:p w14:paraId="278ABCCA"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本课程在物理、化学和生物学等课程的基础上，培养学生运用科学教育原理、进行小学科学教学的能力。本课程培养学生掌握一定的小学科学课程教学基础理论，使学生了解小学科学教学的根本宗旨是科学素养的培养，探讨如何在小学科学教学中贯彻</w:t>
      </w:r>
      <w:r>
        <w:rPr>
          <w:rFonts w:ascii="Times New Roman" w:eastAsia="方正仿宋_GBK" w:hAnsi="Times New Roman"/>
          <w:sz w:val="30"/>
          <w:szCs w:val="30"/>
        </w:rPr>
        <w:lastRenderedPageBreak/>
        <w:t>“</w:t>
      </w:r>
      <w:r>
        <w:rPr>
          <w:rFonts w:ascii="Times New Roman" w:eastAsia="方正仿宋_GBK" w:hAnsi="Times New Roman"/>
          <w:sz w:val="30"/>
          <w:szCs w:val="30"/>
        </w:rPr>
        <w:t>以探究为核心</w:t>
      </w:r>
      <w:r>
        <w:rPr>
          <w:rFonts w:ascii="Times New Roman" w:eastAsia="方正仿宋_GBK" w:hAnsi="Times New Roman"/>
          <w:sz w:val="30"/>
          <w:szCs w:val="30"/>
        </w:rPr>
        <w:t>”</w:t>
      </w:r>
      <w:r>
        <w:rPr>
          <w:rFonts w:ascii="Times New Roman" w:eastAsia="方正仿宋_GBK" w:hAnsi="Times New Roman"/>
          <w:sz w:val="30"/>
          <w:szCs w:val="30"/>
        </w:rPr>
        <w:t>、</w:t>
      </w:r>
      <w:r>
        <w:rPr>
          <w:rFonts w:ascii="Times New Roman" w:eastAsia="方正仿宋_GBK" w:hAnsi="Times New Roman"/>
          <w:sz w:val="30"/>
          <w:szCs w:val="30"/>
        </w:rPr>
        <w:t>“</w:t>
      </w:r>
      <w:r>
        <w:rPr>
          <w:rFonts w:ascii="Times New Roman" w:eastAsia="方正仿宋_GBK" w:hAnsi="Times New Roman"/>
          <w:sz w:val="30"/>
          <w:szCs w:val="30"/>
        </w:rPr>
        <w:t>以学生发展为本</w:t>
      </w:r>
      <w:r>
        <w:rPr>
          <w:rFonts w:ascii="Times New Roman" w:eastAsia="方正仿宋_GBK" w:hAnsi="Times New Roman"/>
          <w:sz w:val="30"/>
          <w:szCs w:val="30"/>
        </w:rPr>
        <w:t>”</w:t>
      </w:r>
      <w:r>
        <w:rPr>
          <w:rFonts w:ascii="Times New Roman" w:eastAsia="方正仿宋_GBK" w:hAnsi="Times New Roman"/>
          <w:sz w:val="30"/>
          <w:szCs w:val="30"/>
        </w:rPr>
        <w:t>的教育思想，并对国际科学教育的状况和先进思想有所认识。</w:t>
      </w:r>
    </w:p>
    <w:p w14:paraId="3B8A8680" w14:textId="77777777" w:rsidR="005E23E5" w:rsidRDefault="00EA757C">
      <w:pPr>
        <w:adjustRightInd w:val="0"/>
        <w:snapToGrid w:val="0"/>
        <w:spacing w:afterLines="50" w:after="156" w:line="520" w:lineRule="exact"/>
        <w:ind w:firstLineChars="200" w:firstLine="600"/>
        <w:rPr>
          <w:rFonts w:eastAsia="方正黑体_GBK"/>
          <w:sz w:val="30"/>
          <w:szCs w:val="30"/>
        </w:rPr>
      </w:pPr>
      <w:r>
        <w:rPr>
          <w:rFonts w:eastAsia="方正黑体_GBK" w:hint="eastAsia"/>
          <w:sz w:val="30"/>
          <w:szCs w:val="30"/>
        </w:rPr>
        <w:t>四、</w:t>
      </w:r>
      <w:r>
        <w:rPr>
          <w:rFonts w:eastAsia="方正黑体_GBK"/>
          <w:sz w:val="30"/>
          <w:szCs w:val="30"/>
        </w:rPr>
        <w:t>教学安排</w:t>
      </w:r>
    </w:p>
    <w:p w14:paraId="4AE02224" w14:textId="3EFCDE3C"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单独编班组织教学，每学期安排</w:t>
      </w:r>
      <w:r>
        <w:rPr>
          <w:rFonts w:ascii="Times New Roman" w:eastAsia="方正仿宋_GBK" w:hAnsi="Times New Roman"/>
          <w:sz w:val="30"/>
          <w:szCs w:val="30"/>
        </w:rPr>
        <w:t>6</w:t>
      </w:r>
      <w:r>
        <w:rPr>
          <w:rFonts w:ascii="Times New Roman" w:eastAsia="方正仿宋_GBK" w:hAnsi="Times New Roman"/>
          <w:sz w:val="30"/>
          <w:szCs w:val="30"/>
        </w:rPr>
        <w:t>个学分的课程，主要利用晚上或周</w:t>
      </w:r>
      <w:proofErr w:type="gramStart"/>
      <w:r>
        <w:rPr>
          <w:rFonts w:ascii="Times New Roman" w:eastAsia="方正仿宋_GBK" w:hAnsi="Times New Roman"/>
          <w:sz w:val="30"/>
          <w:szCs w:val="30"/>
        </w:rPr>
        <w:t>末时</w:t>
      </w:r>
      <w:proofErr w:type="gramEnd"/>
      <w:r>
        <w:rPr>
          <w:rFonts w:ascii="Times New Roman" w:eastAsia="方正仿宋_GBK" w:hAnsi="Times New Roman"/>
          <w:sz w:val="30"/>
          <w:szCs w:val="30"/>
        </w:rPr>
        <w:t>间授课。</w:t>
      </w:r>
      <w:r w:rsidR="004D2388">
        <w:rPr>
          <w:rFonts w:ascii="Times New Roman" w:eastAsia="方正仿宋_GBK" w:hAnsi="Times New Roman"/>
          <w:sz w:val="30"/>
          <w:szCs w:val="30"/>
        </w:rPr>
        <w:t>2025</w:t>
      </w:r>
      <w:r>
        <w:rPr>
          <w:rFonts w:ascii="Times New Roman" w:eastAsia="方正仿宋_GBK" w:hAnsi="Times New Roman"/>
          <w:sz w:val="30"/>
          <w:szCs w:val="30"/>
        </w:rPr>
        <w:t>年</w:t>
      </w:r>
      <w:r>
        <w:rPr>
          <w:rFonts w:ascii="Times New Roman" w:eastAsia="方正仿宋_GBK" w:hAnsi="Times New Roman" w:hint="eastAsia"/>
          <w:sz w:val="30"/>
          <w:szCs w:val="30"/>
        </w:rPr>
        <w:t>科学教育</w:t>
      </w:r>
      <w:proofErr w:type="gramStart"/>
      <w:r>
        <w:rPr>
          <w:rFonts w:ascii="Times New Roman" w:eastAsia="方正仿宋_GBK" w:hAnsi="Times New Roman"/>
          <w:sz w:val="30"/>
          <w:szCs w:val="30"/>
        </w:rPr>
        <w:t>微专业</w:t>
      </w:r>
      <w:proofErr w:type="gramEnd"/>
      <w:r>
        <w:rPr>
          <w:rFonts w:ascii="Times New Roman" w:eastAsia="方正仿宋_GBK" w:hAnsi="Times New Roman"/>
          <w:sz w:val="30"/>
          <w:szCs w:val="30"/>
        </w:rPr>
        <w:t>计划</w:t>
      </w:r>
      <w:r>
        <w:rPr>
          <w:rFonts w:ascii="Times New Roman" w:eastAsia="方正仿宋_GBK" w:hAnsi="Times New Roman" w:hint="eastAsia"/>
          <w:sz w:val="30"/>
          <w:szCs w:val="30"/>
        </w:rPr>
        <w:t>于</w:t>
      </w:r>
      <w:r w:rsidR="004D2388">
        <w:rPr>
          <w:rFonts w:ascii="Times New Roman" w:eastAsia="方正仿宋_GBK" w:hAnsi="Times New Roman"/>
          <w:sz w:val="30"/>
          <w:szCs w:val="30"/>
        </w:rPr>
        <w:t>2025</w:t>
      </w:r>
      <w:r>
        <w:rPr>
          <w:rFonts w:ascii="Times New Roman" w:eastAsia="方正仿宋_GBK" w:hAnsi="Times New Roman"/>
          <w:sz w:val="30"/>
          <w:szCs w:val="30"/>
        </w:rPr>
        <w:t>年</w:t>
      </w:r>
      <w:r w:rsidR="004D2388">
        <w:rPr>
          <w:rFonts w:ascii="Times New Roman" w:eastAsia="方正仿宋_GBK" w:hAnsi="Times New Roman" w:hint="eastAsia"/>
          <w:sz w:val="30"/>
          <w:szCs w:val="30"/>
        </w:rPr>
        <w:t>春期</w:t>
      </w:r>
      <w:r>
        <w:rPr>
          <w:rFonts w:ascii="Times New Roman" w:eastAsia="方正仿宋_GBK" w:hAnsi="Times New Roman" w:hint="eastAsia"/>
          <w:sz w:val="30"/>
          <w:szCs w:val="30"/>
        </w:rPr>
        <w:t>第</w:t>
      </w:r>
      <w:r>
        <w:rPr>
          <w:rFonts w:ascii="Times New Roman" w:eastAsia="方正仿宋_GBK" w:hAnsi="Times New Roman" w:hint="eastAsia"/>
          <w:sz w:val="30"/>
          <w:szCs w:val="30"/>
        </w:rPr>
        <w:t>3</w:t>
      </w:r>
      <w:r>
        <w:rPr>
          <w:rFonts w:ascii="Times New Roman" w:eastAsia="方正仿宋_GBK" w:hAnsi="Times New Roman" w:hint="eastAsia"/>
          <w:sz w:val="30"/>
          <w:szCs w:val="30"/>
        </w:rPr>
        <w:t>周</w:t>
      </w:r>
      <w:r>
        <w:rPr>
          <w:rFonts w:ascii="Times New Roman" w:eastAsia="方正仿宋_GBK" w:hAnsi="Times New Roman"/>
          <w:sz w:val="30"/>
          <w:szCs w:val="30"/>
        </w:rPr>
        <w:t>开课，于</w:t>
      </w:r>
      <w:r w:rsidR="004D2388">
        <w:rPr>
          <w:rFonts w:ascii="Times New Roman" w:eastAsia="方正仿宋_GBK" w:hAnsi="Times New Roman"/>
          <w:sz w:val="30"/>
          <w:szCs w:val="30"/>
        </w:rPr>
        <w:t>2026</w:t>
      </w:r>
      <w:r>
        <w:rPr>
          <w:rFonts w:ascii="Times New Roman" w:eastAsia="方正仿宋_GBK" w:hAnsi="Times New Roman"/>
          <w:sz w:val="30"/>
          <w:szCs w:val="30"/>
        </w:rPr>
        <w:t>年</w:t>
      </w:r>
      <w:r w:rsidR="004D2388">
        <w:rPr>
          <w:rFonts w:ascii="Times New Roman" w:eastAsia="方正仿宋_GBK" w:hAnsi="Times New Roman"/>
          <w:sz w:val="30"/>
          <w:szCs w:val="30"/>
        </w:rPr>
        <w:t>1</w:t>
      </w:r>
      <w:r>
        <w:rPr>
          <w:rFonts w:ascii="Times New Roman" w:eastAsia="方正仿宋_GBK" w:hAnsi="Times New Roman"/>
          <w:sz w:val="30"/>
          <w:szCs w:val="30"/>
        </w:rPr>
        <w:t>月结课。</w:t>
      </w:r>
    </w:p>
    <w:p w14:paraId="3ECDEED6" w14:textId="77777777" w:rsidR="005E23E5" w:rsidRDefault="00EA757C">
      <w:pPr>
        <w:adjustRightInd w:val="0"/>
        <w:snapToGrid w:val="0"/>
        <w:spacing w:afterLines="50" w:after="156" w:line="520" w:lineRule="exact"/>
        <w:ind w:firstLineChars="200" w:firstLine="600"/>
        <w:rPr>
          <w:rFonts w:eastAsia="方正黑体_GBK"/>
          <w:sz w:val="30"/>
          <w:szCs w:val="30"/>
        </w:rPr>
      </w:pPr>
      <w:r>
        <w:rPr>
          <w:rFonts w:eastAsia="方正黑体_GBK" w:hint="eastAsia"/>
          <w:sz w:val="30"/>
          <w:szCs w:val="30"/>
        </w:rPr>
        <w:t>五、</w:t>
      </w:r>
      <w:r>
        <w:rPr>
          <w:rFonts w:eastAsia="方正黑体_GBK"/>
          <w:sz w:val="30"/>
          <w:szCs w:val="30"/>
        </w:rPr>
        <w:t>学费</w:t>
      </w:r>
    </w:p>
    <w:p w14:paraId="707ACF09"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hint="eastAsia"/>
          <w:sz w:val="30"/>
          <w:szCs w:val="30"/>
        </w:rPr>
        <w:t>科学教育</w:t>
      </w:r>
      <w:proofErr w:type="gramStart"/>
      <w:r>
        <w:rPr>
          <w:rFonts w:ascii="Times New Roman" w:eastAsia="方正仿宋_GBK" w:hAnsi="Times New Roman"/>
          <w:sz w:val="30"/>
          <w:szCs w:val="30"/>
        </w:rPr>
        <w:t>微专业</w:t>
      </w:r>
      <w:proofErr w:type="gramEnd"/>
      <w:r>
        <w:rPr>
          <w:rFonts w:ascii="Times New Roman" w:eastAsia="方正仿宋_GBK" w:hAnsi="Times New Roman"/>
          <w:sz w:val="30"/>
          <w:szCs w:val="30"/>
        </w:rPr>
        <w:t>学费根据学分收取，按重庆市物价局核定标准执行</w:t>
      </w:r>
      <w:r>
        <w:rPr>
          <w:rFonts w:ascii="Times New Roman" w:eastAsia="方正仿宋_GBK" w:hAnsi="Times New Roman" w:hint="eastAsia"/>
          <w:sz w:val="30"/>
          <w:szCs w:val="30"/>
        </w:rPr>
        <w:t>，每学分</w:t>
      </w:r>
      <w:r>
        <w:rPr>
          <w:rFonts w:ascii="Times New Roman" w:eastAsia="方正仿宋_GBK" w:hAnsi="Times New Roman" w:hint="eastAsia"/>
          <w:sz w:val="30"/>
          <w:szCs w:val="30"/>
        </w:rPr>
        <w:t>70</w:t>
      </w:r>
      <w:r>
        <w:rPr>
          <w:rFonts w:ascii="Times New Roman" w:eastAsia="方正仿宋_GBK" w:hAnsi="Times New Roman" w:hint="eastAsia"/>
          <w:sz w:val="30"/>
          <w:szCs w:val="30"/>
        </w:rPr>
        <w:t>元</w:t>
      </w:r>
      <w:r>
        <w:rPr>
          <w:rFonts w:ascii="Times New Roman" w:eastAsia="方正仿宋_GBK" w:hAnsi="Times New Roman"/>
          <w:sz w:val="30"/>
          <w:szCs w:val="30"/>
        </w:rPr>
        <w:t>。</w:t>
      </w:r>
    </w:p>
    <w:p w14:paraId="0D19D3E5" w14:textId="77777777" w:rsidR="005E23E5" w:rsidRDefault="00EA757C">
      <w:pPr>
        <w:adjustRightInd w:val="0"/>
        <w:snapToGrid w:val="0"/>
        <w:spacing w:afterLines="50" w:after="156" w:line="520" w:lineRule="exact"/>
        <w:ind w:firstLineChars="200" w:firstLine="600"/>
        <w:rPr>
          <w:rFonts w:eastAsia="方正黑体_GBK"/>
          <w:sz w:val="30"/>
          <w:szCs w:val="30"/>
        </w:rPr>
      </w:pPr>
      <w:r>
        <w:rPr>
          <w:rFonts w:eastAsia="方正黑体_GBK" w:hint="eastAsia"/>
          <w:sz w:val="30"/>
          <w:szCs w:val="30"/>
        </w:rPr>
        <w:t>六、</w:t>
      </w:r>
      <w:r>
        <w:rPr>
          <w:rFonts w:eastAsia="方正黑体_GBK"/>
          <w:sz w:val="30"/>
          <w:szCs w:val="30"/>
        </w:rPr>
        <w:t>学制、考核及</w:t>
      </w:r>
      <w:r>
        <w:rPr>
          <w:rFonts w:eastAsia="方正黑体_GBK" w:hint="eastAsia"/>
          <w:sz w:val="30"/>
          <w:szCs w:val="30"/>
        </w:rPr>
        <w:t>结业</w:t>
      </w:r>
      <w:r>
        <w:rPr>
          <w:rFonts w:eastAsia="方正黑体_GBK"/>
          <w:sz w:val="30"/>
          <w:szCs w:val="30"/>
        </w:rPr>
        <w:t>证书</w:t>
      </w:r>
    </w:p>
    <w:p w14:paraId="067729CB"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从每年</w:t>
      </w:r>
      <w:r>
        <w:rPr>
          <w:rFonts w:ascii="Times New Roman" w:eastAsia="方正仿宋_GBK" w:hAnsi="Times New Roman" w:hint="eastAsia"/>
          <w:sz w:val="30"/>
          <w:szCs w:val="30"/>
        </w:rPr>
        <w:t>秋</w:t>
      </w:r>
      <w:r>
        <w:rPr>
          <w:rFonts w:ascii="Times New Roman" w:eastAsia="方正仿宋_GBK" w:hAnsi="Times New Roman"/>
          <w:sz w:val="30"/>
          <w:szCs w:val="30"/>
        </w:rPr>
        <w:t>季学期开始，以</w:t>
      </w:r>
      <w:r>
        <w:rPr>
          <w:rFonts w:ascii="Times New Roman" w:eastAsia="方正仿宋_GBK" w:hAnsi="Times New Roman"/>
          <w:sz w:val="30"/>
          <w:szCs w:val="30"/>
        </w:rPr>
        <w:t>2</w:t>
      </w:r>
      <w:r>
        <w:rPr>
          <w:rFonts w:ascii="Times New Roman" w:eastAsia="方正仿宋_GBK" w:hAnsi="Times New Roman"/>
          <w:sz w:val="30"/>
          <w:szCs w:val="30"/>
        </w:rPr>
        <w:t>个学期为一个培养周期。学生在主修专业毕业前修满培养方案规定的课程及学分，由学校颁发</w:t>
      </w:r>
      <w:proofErr w:type="gramStart"/>
      <w:r>
        <w:rPr>
          <w:rFonts w:ascii="Times New Roman" w:eastAsia="方正仿宋_GBK" w:hAnsi="Times New Roman"/>
          <w:sz w:val="30"/>
          <w:szCs w:val="30"/>
        </w:rPr>
        <w:t>微专业</w:t>
      </w:r>
      <w:proofErr w:type="gramEnd"/>
      <w:r>
        <w:rPr>
          <w:rFonts w:ascii="Times New Roman" w:eastAsia="方正仿宋_GBK" w:hAnsi="Times New Roman" w:hint="eastAsia"/>
          <w:sz w:val="30"/>
          <w:szCs w:val="30"/>
        </w:rPr>
        <w:t>结业</w:t>
      </w:r>
      <w:r>
        <w:rPr>
          <w:rFonts w:ascii="Times New Roman" w:eastAsia="方正仿宋_GBK" w:hAnsi="Times New Roman"/>
          <w:sz w:val="30"/>
          <w:szCs w:val="30"/>
        </w:rPr>
        <w:t>证书。</w:t>
      </w:r>
    </w:p>
    <w:p w14:paraId="418C6640" w14:textId="77777777" w:rsidR="005E23E5" w:rsidRDefault="00EA757C">
      <w:pPr>
        <w:pStyle w:val="a4"/>
        <w:spacing w:line="520" w:lineRule="exact"/>
        <w:ind w:firstLineChars="200" w:firstLine="602"/>
        <w:jc w:val="both"/>
        <w:rPr>
          <w:rFonts w:ascii="Times New Roman" w:eastAsia="方正仿宋_GBK" w:hAnsi="Times New Roman"/>
          <w:sz w:val="30"/>
          <w:szCs w:val="30"/>
        </w:rPr>
      </w:pPr>
      <w:r>
        <w:rPr>
          <w:rFonts w:ascii="Times New Roman" w:eastAsia="方正仿宋_GBK" w:hAnsi="Times New Roman" w:hint="eastAsia"/>
          <w:b/>
          <w:bCs/>
          <w:sz w:val="30"/>
          <w:szCs w:val="30"/>
        </w:rPr>
        <w:t>学生修读</w:t>
      </w:r>
      <w:proofErr w:type="gramStart"/>
      <w:r>
        <w:rPr>
          <w:rFonts w:ascii="Times New Roman" w:eastAsia="方正仿宋_GBK" w:hAnsi="Times New Roman" w:hint="eastAsia"/>
          <w:b/>
          <w:bCs/>
          <w:sz w:val="30"/>
          <w:szCs w:val="30"/>
        </w:rPr>
        <w:t>微专业</w:t>
      </w:r>
      <w:proofErr w:type="gramEnd"/>
      <w:r>
        <w:rPr>
          <w:rFonts w:ascii="Times New Roman" w:eastAsia="方正仿宋_GBK" w:hAnsi="Times New Roman" w:hint="eastAsia"/>
          <w:b/>
          <w:bCs/>
          <w:sz w:val="30"/>
          <w:szCs w:val="30"/>
        </w:rPr>
        <w:t>独立运行，不影响学生评奖评优和毕业资格。</w:t>
      </w:r>
      <w:r>
        <w:rPr>
          <w:rFonts w:ascii="Times New Roman" w:eastAsia="方正仿宋_GBK" w:hAnsi="Times New Roman" w:hint="eastAsia"/>
          <w:sz w:val="30"/>
          <w:szCs w:val="30"/>
        </w:rPr>
        <w:t>在不违反主修专业人才培养方案相关要求前提下，未能完成</w:t>
      </w:r>
      <w:proofErr w:type="gramStart"/>
      <w:r>
        <w:rPr>
          <w:rFonts w:ascii="Times New Roman" w:eastAsia="方正仿宋_GBK" w:hAnsi="Times New Roman" w:hint="eastAsia"/>
          <w:sz w:val="30"/>
          <w:szCs w:val="30"/>
        </w:rPr>
        <w:t>微专业</w:t>
      </w:r>
      <w:proofErr w:type="gramEnd"/>
      <w:r>
        <w:rPr>
          <w:rFonts w:ascii="Times New Roman" w:eastAsia="方正仿宋_GBK" w:hAnsi="Times New Roman" w:hint="eastAsia"/>
          <w:sz w:val="30"/>
          <w:szCs w:val="30"/>
        </w:rPr>
        <w:t>修读的本校学生，其已修读的</w:t>
      </w:r>
      <w:proofErr w:type="gramStart"/>
      <w:r>
        <w:rPr>
          <w:rFonts w:ascii="Times New Roman" w:eastAsia="方正仿宋_GBK" w:hAnsi="Times New Roman" w:hint="eastAsia"/>
          <w:sz w:val="30"/>
          <w:szCs w:val="30"/>
        </w:rPr>
        <w:t>微专</w:t>
      </w:r>
      <w:proofErr w:type="gramEnd"/>
      <w:r>
        <w:rPr>
          <w:rFonts w:ascii="Times New Roman" w:eastAsia="方正仿宋_GBK" w:hAnsi="Times New Roman" w:hint="eastAsia"/>
          <w:sz w:val="30"/>
          <w:szCs w:val="30"/>
        </w:rPr>
        <w:t>业相关课程学分可替代通识选修课学分，相同课程可替换主修专业选修课程学分（由所在专业根据课程内容认定）。</w:t>
      </w:r>
    </w:p>
    <w:p w14:paraId="5B365F87" w14:textId="77777777" w:rsidR="005E23E5" w:rsidRDefault="00EA757C">
      <w:pPr>
        <w:adjustRightInd w:val="0"/>
        <w:snapToGrid w:val="0"/>
        <w:spacing w:afterLines="50" w:after="156" w:line="520" w:lineRule="exact"/>
        <w:ind w:firstLineChars="200" w:firstLine="600"/>
        <w:rPr>
          <w:rFonts w:eastAsia="方正黑体_GBK"/>
          <w:sz w:val="30"/>
          <w:szCs w:val="30"/>
        </w:rPr>
      </w:pPr>
      <w:r>
        <w:rPr>
          <w:rFonts w:eastAsia="方正黑体_GBK" w:hint="eastAsia"/>
          <w:sz w:val="30"/>
          <w:szCs w:val="30"/>
        </w:rPr>
        <w:t>七、</w:t>
      </w:r>
      <w:r>
        <w:rPr>
          <w:rFonts w:eastAsia="方正黑体_GBK"/>
          <w:sz w:val="30"/>
          <w:szCs w:val="30"/>
        </w:rPr>
        <w:t>招生对象及要求</w:t>
      </w:r>
    </w:p>
    <w:p w14:paraId="79EEE125" w14:textId="590736A8"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w:t>
      </w:r>
      <w:r>
        <w:rPr>
          <w:rFonts w:ascii="Times New Roman" w:eastAsia="方正仿宋_GBK" w:hAnsi="Times New Roman"/>
          <w:sz w:val="30"/>
          <w:szCs w:val="30"/>
        </w:rPr>
        <w:t>1</w:t>
      </w:r>
      <w:r>
        <w:rPr>
          <w:rFonts w:ascii="Times New Roman" w:eastAsia="方正仿宋_GBK" w:hAnsi="Times New Roman"/>
          <w:sz w:val="30"/>
          <w:szCs w:val="30"/>
        </w:rPr>
        <w:t>）招生年级：</w:t>
      </w:r>
      <w:r>
        <w:rPr>
          <w:rFonts w:ascii="Times New Roman" w:eastAsia="方正仿宋_GBK" w:hAnsi="Times New Roman" w:hint="eastAsia"/>
          <w:sz w:val="30"/>
          <w:szCs w:val="30"/>
        </w:rPr>
        <w:t>2</w:t>
      </w:r>
      <w:r>
        <w:rPr>
          <w:rFonts w:ascii="Times New Roman" w:eastAsia="方正仿宋_GBK" w:hAnsi="Times New Roman"/>
          <w:sz w:val="30"/>
          <w:szCs w:val="30"/>
        </w:rPr>
        <w:t>022</w:t>
      </w:r>
      <w:r>
        <w:rPr>
          <w:rFonts w:ascii="Times New Roman" w:eastAsia="方正仿宋_GBK" w:hAnsi="Times New Roman" w:hint="eastAsia"/>
          <w:sz w:val="30"/>
          <w:szCs w:val="30"/>
        </w:rPr>
        <w:t>级、</w:t>
      </w:r>
      <w:r>
        <w:rPr>
          <w:rFonts w:ascii="Times New Roman" w:eastAsia="方正仿宋_GBK" w:hAnsi="Times New Roman" w:hint="eastAsia"/>
          <w:sz w:val="30"/>
          <w:szCs w:val="30"/>
        </w:rPr>
        <w:t>2</w:t>
      </w:r>
      <w:r>
        <w:rPr>
          <w:rFonts w:ascii="Times New Roman" w:eastAsia="方正仿宋_GBK" w:hAnsi="Times New Roman"/>
          <w:sz w:val="30"/>
          <w:szCs w:val="30"/>
        </w:rPr>
        <w:t>023</w:t>
      </w:r>
      <w:r>
        <w:rPr>
          <w:rFonts w:ascii="Times New Roman" w:eastAsia="方正仿宋_GBK" w:hAnsi="Times New Roman" w:hint="eastAsia"/>
          <w:sz w:val="30"/>
          <w:szCs w:val="30"/>
        </w:rPr>
        <w:t>级</w:t>
      </w:r>
      <w:r w:rsidR="004D2388">
        <w:rPr>
          <w:rFonts w:ascii="Times New Roman" w:eastAsia="方正仿宋_GBK" w:hAnsi="Times New Roman" w:hint="eastAsia"/>
          <w:sz w:val="30"/>
          <w:szCs w:val="30"/>
        </w:rPr>
        <w:t>、</w:t>
      </w:r>
      <w:r w:rsidR="004D2388">
        <w:rPr>
          <w:rFonts w:ascii="Times New Roman" w:eastAsia="方正仿宋_GBK" w:hAnsi="Times New Roman" w:hint="eastAsia"/>
          <w:sz w:val="30"/>
          <w:szCs w:val="30"/>
        </w:rPr>
        <w:t>2</w:t>
      </w:r>
      <w:r w:rsidR="004D2388">
        <w:rPr>
          <w:rFonts w:ascii="Times New Roman" w:eastAsia="方正仿宋_GBK" w:hAnsi="Times New Roman"/>
          <w:sz w:val="30"/>
          <w:szCs w:val="30"/>
        </w:rPr>
        <w:t>024</w:t>
      </w:r>
      <w:r w:rsidR="004D2388">
        <w:rPr>
          <w:rFonts w:ascii="Times New Roman" w:eastAsia="方正仿宋_GBK" w:hAnsi="Times New Roman" w:hint="eastAsia"/>
          <w:sz w:val="30"/>
          <w:szCs w:val="30"/>
        </w:rPr>
        <w:t>级</w:t>
      </w:r>
      <w:r>
        <w:rPr>
          <w:rFonts w:ascii="Times New Roman" w:eastAsia="方正仿宋_GBK" w:hAnsi="Times New Roman" w:hint="eastAsia"/>
          <w:sz w:val="30"/>
          <w:szCs w:val="30"/>
        </w:rPr>
        <w:t>在校本科生</w:t>
      </w:r>
      <w:r>
        <w:rPr>
          <w:rFonts w:ascii="Times New Roman" w:eastAsia="方正仿宋_GBK" w:hAnsi="Times New Roman"/>
          <w:sz w:val="30"/>
          <w:szCs w:val="30"/>
        </w:rPr>
        <w:t>，在主修年限内，学有余力的学生，符合开设专业的修读要求。</w:t>
      </w:r>
      <w:r>
        <w:rPr>
          <w:rFonts w:ascii="Times New Roman" w:eastAsia="方正仿宋_GBK" w:hAnsi="Times New Roman" w:hint="eastAsia"/>
          <w:sz w:val="30"/>
          <w:szCs w:val="30"/>
        </w:rPr>
        <w:t>招生人数为</w:t>
      </w:r>
      <w:r>
        <w:rPr>
          <w:rFonts w:ascii="Times New Roman" w:eastAsia="方正仿宋_GBK" w:hAnsi="Times New Roman" w:hint="eastAsia"/>
          <w:sz w:val="30"/>
          <w:szCs w:val="30"/>
        </w:rPr>
        <w:t>5</w:t>
      </w:r>
      <w:r>
        <w:rPr>
          <w:rFonts w:ascii="Times New Roman" w:eastAsia="方正仿宋_GBK" w:hAnsi="Times New Roman"/>
          <w:sz w:val="30"/>
          <w:szCs w:val="30"/>
        </w:rPr>
        <w:t>0</w:t>
      </w:r>
      <w:r>
        <w:rPr>
          <w:rFonts w:ascii="Times New Roman" w:eastAsia="方正仿宋_GBK" w:hAnsi="Times New Roman" w:hint="eastAsia"/>
          <w:sz w:val="30"/>
          <w:szCs w:val="30"/>
        </w:rPr>
        <w:t>人。</w:t>
      </w:r>
    </w:p>
    <w:p w14:paraId="6910D602" w14:textId="631A52A1"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w:t>
      </w:r>
      <w:r>
        <w:rPr>
          <w:rFonts w:ascii="Times New Roman" w:eastAsia="方正仿宋_GBK" w:hAnsi="Times New Roman"/>
          <w:sz w:val="30"/>
          <w:szCs w:val="30"/>
        </w:rPr>
        <w:t>2</w:t>
      </w:r>
      <w:r>
        <w:rPr>
          <w:rFonts w:ascii="Times New Roman" w:eastAsia="方正仿宋_GBK" w:hAnsi="Times New Roman"/>
          <w:sz w:val="30"/>
          <w:szCs w:val="30"/>
        </w:rPr>
        <w:t>）专业要求：</w:t>
      </w:r>
      <w:r w:rsidRPr="001C792F">
        <w:rPr>
          <w:rFonts w:ascii="Times New Roman" w:eastAsia="方正仿宋_GBK" w:hAnsi="Times New Roman"/>
          <w:sz w:val="30"/>
          <w:szCs w:val="30"/>
        </w:rPr>
        <w:t>面向全校</w:t>
      </w:r>
      <w:r w:rsidR="001A7F4A" w:rsidRPr="001C792F">
        <w:rPr>
          <w:rFonts w:ascii="Times New Roman" w:eastAsia="方正仿宋_GBK" w:hAnsi="Times New Roman" w:hint="eastAsia"/>
          <w:sz w:val="30"/>
          <w:szCs w:val="30"/>
        </w:rPr>
        <w:t>所有专业</w:t>
      </w:r>
      <w:r w:rsidRPr="001C792F">
        <w:rPr>
          <w:rFonts w:ascii="Times New Roman" w:eastAsia="方正仿宋_GBK" w:hAnsi="Times New Roman"/>
          <w:sz w:val="30"/>
          <w:szCs w:val="30"/>
        </w:rPr>
        <w:t>，</w:t>
      </w:r>
      <w:bookmarkStart w:id="0" w:name="_GoBack"/>
      <w:bookmarkEnd w:id="0"/>
      <w:r>
        <w:rPr>
          <w:rFonts w:ascii="Times New Roman" w:eastAsia="方正仿宋_GBK" w:hAnsi="Times New Roman"/>
          <w:sz w:val="30"/>
          <w:szCs w:val="30"/>
        </w:rPr>
        <w:t>具备一定的写作和计算机操作能力。</w:t>
      </w:r>
    </w:p>
    <w:p w14:paraId="1BDCB735"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w:t>
      </w:r>
      <w:r>
        <w:rPr>
          <w:rFonts w:ascii="Times New Roman" w:eastAsia="方正仿宋_GBK" w:hAnsi="Times New Roman"/>
          <w:sz w:val="30"/>
          <w:szCs w:val="30"/>
        </w:rPr>
        <w:t>3</w:t>
      </w:r>
      <w:r>
        <w:rPr>
          <w:rFonts w:ascii="Times New Roman" w:eastAsia="方正仿宋_GBK" w:hAnsi="Times New Roman"/>
          <w:sz w:val="30"/>
          <w:szCs w:val="30"/>
        </w:rPr>
        <w:t>）前置课程：无。</w:t>
      </w:r>
    </w:p>
    <w:p w14:paraId="42480211" w14:textId="77777777" w:rsidR="005E23E5" w:rsidRDefault="00EA757C">
      <w:pPr>
        <w:adjustRightInd w:val="0"/>
        <w:snapToGrid w:val="0"/>
        <w:spacing w:afterLines="50" w:after="156" w:line="520" w:lineRule="exact"/>
        <w:ind w:firstLineChars="200" w:firstLine="600"/>
        <w:rPr>
          <w:rFonts w:eastAsia="方正黑体_GBK"/>
          <w:sz w:val="30"/>
          <w:szCs w:val="30"/>
        </w:rPr>
      </w:pPr>
      <w:r>
        <w:rPr>
          <w:rFonts w:eastAsia="方正黑体_GBK" w:hint="eastAsia"/>
          <w:sz w:val="30"/>
          <w:szCs w:val="30"/>
        </w:rPr>
        <w:lastRenderedPageBreak/>
        <w:t>八、</w:t>
      </w:r>
      <w:r>
        <w:rPr>
          <w:rFonts w:eastAsia="方正黑体_GBK"/>
          <w:sz w:val="30"/>
          <w:szCs w:val="30"/>
        </w:rPr>
        <w:t>班级管理</w:t>
      </w:r>
    </w:p>
    <w:p w14:paraId="11E21895"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由</w:t>
      </w:r>
      <w:r>
        <w:rPr>
          <w:rFonts w:ascii="Times New Roman" w:eastAsia="方正仿宋_GBK" w:hAnsi="Times New Roman" w:hint="eastAsia"/>
          <w:sz w:val="30"/>
          <w:szCs w:val="30"/>
        </w:rPr>
        <w:t>化学化工</w:t>
      </w:r>
      <w:r>
        <w:rPr>
          <w:rFonts w:ascii="Times New Roman" w:eastAsia="方正仿宋_GBK" w:hAnsi="Times New Roman"/>
          <w:sz w:val="30"/>
          <w:szCs w:val="30"/>
        </w:rPr>
        <w:t>学院统一编班管理。</w:t>
      </w:r>
    </w:p>
    <w:p w14:paraId="475BE83A" w14:textId="77777777" w:rsidR="005E23E5" w:rsidRDefault="00EA757C">
      <w:pPr>
        <w:adjustRightInd w:val="0"/>
        <w:snapToGrid w:val="0"/>
        <w:spacing w:afterLines="50" w:after="156" w:line="520" w:lineRule="exact"/>
        <w:ind w:firstLineChars="200" w:firstLine="600"/>
        <w:rPr>
          <w:rFonts w:eastAsia="方正黑体_GBK"/>
          <w:sz w:val="30"/>
          <w:szCs w:val="30"/>
        </w:rPr>
      </w:pPr>
      <w:r>
        <w:rPr>
          <w:rFonts w:eastAsia="方正黑体_GBK" w:hint="eastAsia"/>
          <w:sz w:val="30"/>
          <w:szCs w:val="30"/>
        </w:rPr>
        <w:t>九、</w:t>
      </w:r>
      <w:r>
        <w:rPr>
          <w:rFonts w:eastAsia="方正黑体_GBK"/>
          <w:sz w:val="30"/>
          <w:szCs w:val="30"/>
        </w:rPr>
        <w:t>报名办法及选拔方式</w:t>
      </w:r>
    </w:p>
    <w:p w14:paraId="177F5880" w14:textId="77777777" w:rsidR="005E23E5" w:rsidRDefault="00EA757C">
      <w:pPr>
        <w:pStyle w:val="a4"/>
        <w:spacing w:line="520" w:lineRule="exact"/>
        <w:ind w:firstLineChars="200" w:firstLine="600"/>
        <w:jc w:val="both"/>
        <w:rPr>
          <w:rFonts w:ascii="Times New Roman" w:eastAsia="方正仿宋_GBK" w:hAnsi="Times New Roman"/>
          <w:sz w:val="30"/>
          <w:szCs w:val="30"/>
        </w:rPr>
      </w:pPr>
      <w:bookmarkStart w:id="1" w:name="_Hlk143862764"/>
      <w:r>
        <w:rPr>
          <w:rFonts w:ascii="Times New Roman" w:eastAsia="方正仿宋_GBK" w:hAnsi="Times New Roman"/>
          <w:sz w:val="30"/>
          <w:szCs w:val="30"/>
        </w:rPr>
        <w:t>学生自行对照报名条件，按学校要求统一报名，填写《长江师范学院修读微专业报名表》进行报名</w:t>
      </w:r>
      <w:r>
        <w:rPr>
          <w:rFonts w:ascii="Times New Roman" w:eastAsia="方正仿宋_GBK" w:hAnsi="Times New Roman" w:hint="eastAsia"/>
          <w:sz w:val="30"/>
          <w:szCs w:val="30"/>
        </w:rPr>
        <w:t>，电子版发送至报名指定邮箱，纸质版报名表提交到招生地址：长江师范学院至安楼北楼</w:t>
      </w:r>
      <w:r>
        <w:rPr>
          <w:rFonts w:ascii="Times New Roman" w:eastAsia="方正仿宋_GBK" w:hAnsi="Times New Roman"/>
          <w:sz w:val="30"/>
          <w:szCs w:val="30"/>
        </w:rPr>
        <w:t>613</w:t>
      </w:r>
      <w:r>
        <w:rPr>
          <w:rFonts w:ascii="Times New Roman" w:eastAsia="方正仿宋_GBK" w:hAnsi="Times New Roman" w:hint="eastAsia"/>
          <w:sz w:val="30"/>
          <w:szCs w:val="30"/>
        </w:rPr>
        <w:t>。报名学生</w:t>
      </w:r>
      <w:proofErr w:type="gramStart"/>
      <w:r>
        <w:rPr>
          <w:rFonts w:ascii="Times New Roman" w:eastAsia="方正仿宋_GBK" w:hAnsi="Times New Roman" w:hint="eastAsia"/>
          <w:sz w:val="30"/>
          <w:szCs w:val="30"/>
        </w:rPr>
        <w:t>经材料</w:t>
      </w:r>
      <w:proofErr w:type="gramEnd"/>
      <w:r>
        <w:rPr>
          <w:rFonts w:ascii="Times New Roman" w:eastAsia="方正仿宋_GBK" w:hAnsi="Times New Roman" w:hint="eastAsia"/>
          <w:sz w:val="30"/>
          <w:szCs w:val="30"/>
        </w:rPr>
        <w:t>审核录取后，进入科学教育</w:t>
      </w:r>
      <w:proofErr w:type="gramStart"/>
      <w:r>
        <w:rPr>
          <w:rFonts w:ascii="Times New Roman" w:eastAsia="方正仿宋_GBK" w:hAnsi="Times New Roman" w:hint="eastAsia"/>
          <w:sz w:val="30"/>
          <w:szCs w:val="30"/>
        </w:rPr>
        <w:t>微专</w:t>
      </w:r>
      <w:proofErr w:type="gramEnd"/>
      <w:r>
        <w:rPr>
          <w:rFonts w:ascii="Times New Roman" w:eastAsia="方正仿宋_GBK" w:hAnsi="Times New Roman" w:hint="eastAsia"/>
          <w:sz w:val="30"/>
          <w:szCs w:val="30"/>
        </w:rPr>
        <w:t>业学习。</w:t>
      </w:r>
    </w:p>
    <w:bookmarkEnd w:id="1"/>
    <w:p w14:paraId="2FCEE50C" w14:textId="77777777" w:rsidR="005E23E5" w:rsidRDefault="00EA757C">
      <w:pPr>
        <w:adjustRightInd w:val="0"/>
        <w:snapToGrid w:val="0"/>
        <w:spacing w:afterLines="50" w:after="156" w:line="520" w:lineRule="exact"/>
        <w:ind w:firstLineChars="200" w:firstLine="600"/>
        <w:rPr>
          <w:rFonts w:eastAsia="方正黑体_GBK"/>
          <w:sz w:val="30"/>
          <w:szCs w:val="30"/>
        </w:rPr>
      </w:pPr>
      <w:r>
        <w:rPr>
          <w:rFonts w:eastAsia="方正黑体_GBK" w:hint="eastAsia"/>
          <w:sz w:val="30"/>
          <w:szCs w:val="30"/>
        </w:rPr>
        <w:t>十、联系方式</w:t>
      </w:r>
    </w:p>
    <w:p w14:paraId="335CF47D"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联系人：</w:t>
      </w:r>
      <w:r>
        <w:rPr>
          <w:rFonts w:ascii="Times New Roman" w:eastAsia="方正仿宋_GBK" w:hAnsi="Times New Roman" w:hint="eastAsia"/>
          <w:sz w:val="30"/>
          <w:szCs w:val="30"/>
        </w:rPr>
        <w:t>王</w:t>
      </w:r>
      <w:r>
        <w:rPr>
          <w:rFonts w:ascii="Times New Roman" w:eastAsia="方正仿宋_GBK" w:hAnsi="Times New Roman"/>
          <w:sz w:val="30"/>
          <w:szCs w:val="30"/>
        </w:rPr>
        <w:t>老师</w:t>
      </w:r>
      <w:r>
        <w:rPr>
          <w:rFonts w:ascii="Times New Roman" w:eastAsia="方正仿宋_GBK" w:hAnsi="Times New Roman" w:hint="eastAsia"/>
          <w:sz w:val="30"/>
          <w:szCs w:val="30"/>
        </w:rPr>
        <w:t>，</w:t>
      </w:r>
      <w:r>
        <w:rPr>
          <w:rFonts w:ascii="Times New Roman" w:eastAsia="方正仿宋_GBK" w:hAnsi="Times New Roman"/>
          <w:sz w:val="30"/>
          <w:szCs w:val="30"/>
        </w:rPr>
        <w:t>电话：</w:t>
      </w:r>
      <w:r>
        <w:rPr>
          <w:rFonts w:ascii="Times New Roman" w:eastAsia="方正仿宋_GBK" w:hAnsi="Times New Roman"/>
          <w:sz w:val="30"/>
          <w:szCs w:val="30"/>
        </w:rPr>
        <w:t>18717009644</w:t>
      </w:r>
    </w:p>
    <w:p w14:paraId="335D0AEF"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hint="eastAsia"/>
          <w:sz w:val="30"/>
          <w:szCs w:val="30"/>
        </w:rPr>
        <w:t>报名邮箱：</w:t>
      </w:r>
      <w:r>
        <w:rPr>
          <w:rFonts w:ascii="Times New Roman" w:eastAsia="方正仿宋_GBK" w:hAnsi="Times New Roman"/>
          <w:sz w:val="30"/>
          <w:szCs w:val="30"/>
        </w:rPr>
        <w:t>1156244974@qq.com</w:t>
      </w:r>
    </w:p>
    <w:p w14:paraId="4CB629B4" w14:textId="77777777" w:rsidR="005E23E5" w:rsidRDefault="00EA757C">
      <w:pPr>
        <w:pStyle w:val="a4"/>
        <w:spacing w:line="520" w:lineRule="exact"/>
        <w:ind w:firstLineChars="200" w:firstLine="600"/>
        <w:jc w:val="both"/>
        <w:rPr>
          <w:rFonts w:ascii="Times New Roman" w:eastAsia="方正仿宋_GBK" w:hAnsi="Times New Roman"/>
          <w:sz w:val="30"/>
          <w:szCs w:val="30"/>
        </w:rPr>
      </w:pPr>
      <w:r>
        <w:rPr>
          <w:rFonts w:ascii="Times New Roman" w:eastAsia="方正仿宋_GBK" w:hAnsi="Times New Roman"/>
          <w:sz w:val="30"/>
          <w:szCs w:val="30"/>
        </w:rPr>
        <w:t>QQ</w:t>
      </w:r>
      <w:r>
        <w:rPr>
          <w:rFonts w:ascii="Times New Roman" w:eastAsia="方正仿宋_GBK" w:hAnsi="Times New Roman"/>
          <w:sz w:val="30"/>
          <w:szCs w:val="30"/>
        </w:rPr>
        <w:t>群号：</w:t>
      </w:r>
      <w:r>
        <w:rPr>
          <w:rFonts w:ascii="Times New Roman" w:eastAsia="方正仿宋_GBK" w:hAnsi="Times New Roman"/>
          <w:sz w:val="30"/>
          <w:szCs w:val="30"/>
        </w:rPr>
        <w:t>513782533</w:t>
      </w:r>
      <w:r>
        <w:rPr>
          <w:rFonts w:ascii="Times New Roman" w:eastAsia="方正仿宋_GBK" w:hAnsi="Times New Roman" w:hint="eastAsia"/>
          <w:sz w:val="30"/>
          <w:szCs w:val="30"/>
        </w:rPr>
        <w:t>（二</w:t>
      </w:r>
      <w:proofErr w:type="gramStart"/>
      <w:r>
        <w:rPr>
          <w:rFonts w:ascii="Times New Roman" w:eastAsia="方正仿宋_GBK" w:hAnsi="Times New Roman" w:hint="eastAsia"/>
          <w:sz w:val="30"/>
          <w:szCs w:val="30"/>
        </w:rPr>
        <w:t>维码见</w:t>
      </w:r>
      <w:proofErr w:type="gramEnd"/>
      <w:r>
        <w:rPr>
          <w:rFonts w:ascii="Times New Roman" w:eastAsia="方正仿宋_GBK" w:hAnsi="Times New Roman" w:hint="eastAsia"/>
          <w:sz w:val="30"/>
          <w:szCs w:val="30"/>
        </w:rPr>
        <w:t>下图）</w:t>
      </w:r>
    </w:p>
    <w:p w14:paraId="009BB413" w14:textId="77777777" w:rsidR="005E23E5" w:rsidRDefault="00EA757C">
      <w:pPr>
        <w:pStyle w:val="1"/>
        <w:jc w:val="center"/>
      </w:pPr>
      <w:r>
        <w:rPr>
          <w:noProof/>
        </w:rPr>
        <w:drawing>
          <wp:inline distT="0" distB="0" distL="114300" distR="114300" wp14:anchorId="0CEE2D22" wp14:editId="2846353D">
            <wp:extent cx="2161540" cy="2752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164479" cy="2756258"/>
                    </a:xfrm>
                    <a:prstGeom prst="rect">
                      <a:avLst/>
                    </a:prstGeom>
                    <a:noFill/>
                    <a:ln>
                      <a:noFill/>
                    </a:ln>
                  </pic:spPr>
                </pic:pic>
              </a:graphicData>
            </a:graphic>
          </wp:inline>
        </w:drawing>
      </w:r>
    </w:p>
    <w:p w14:paraId="5F9CA4AD" w14:textId="77777777" w:rsidR="005E23E5" w:rsidRDefault="00EA757C">
      <w:pPr>
        <w:pStyle w:val="a4"/>
        <w:spacing w:line="510" w:lineRule="exact"/>
        <w:ind w:firstLineChars="2079" w:firstLine="6237"/>
        <w:jc w:val="both"/>
        <w:rPr>
          <w:rFonts w:ascii="Times New Roman" w:eastAsia="方正仿宋_GBK" w:hAnsi="Times New Roman"/>
          <w:sz w:val="30"/>
          <w:szCs w:val="30"/>
        </w:rPr>
      </w:pPr>
      <w:r>
        <w:rPr>
          <w:rFonts w:ascii="Times New Roman" w:eastAsia="方正仿宋_GBK" w:hAnsi="Times New Roman" w:hint="eastAsia"/>
          <w:sz w:val="30"/>
          <w:szCs w:val="30"/>
        </w:rPr>
        <w:t>化学化工</w:t>
      </w:r>
      <w:r>
        <w:rPr>
          <w:rFonts w:ascii="Times New Roman" w:eastAsia="方正仿宋_GBK" w:hAnsi="Times New Roman"/>
          <w:sz w:val="30"/>
          <w:szCs w:val="30"/>
        </w:rPr>
        <w:t>学院</w:t>
      </w:r>
    </w:p>
    <w:p w14:paraId="3C4346FB" w14:textId="41524A03" w:rsidR="005E23E5" w:rsidRDefault="004D2388">
      <w:pPr>
        <w:pStyle w:val="a4"/>
        <w:spacing w:line="510" w:lineRule="exact"/>
        <w:ind w:firstLineChars="2079" w:firstLine="6237"/>
        <w:jc w:val="both"/>
        <w:rPr>
          <w:rFonts w:ascii="Times New Roman" w:eastAsia="方正仿宋_GBK" w:hAnsi="Times New Roman"/>
          <w:sz w:val="30"/>
          <w:szCs w:val="30"/>
        </w:rPr>
      </w:pPr>
      <w:r>
        <w:rPr>
          <w:rFonts w:ascii="Times New Roman" w:eastAsia="方正仿宋_GBK" w:hAnsi="Times New Roman"/>
          <w:sz w:val="30"/>
          <w:szCs w:val="30"/>
        </w:rPr>
        <w:t>2025</w:t>
      </w:r>
      <w:r w:rsidR="00EA757C">
        <w:rPr>
          <w:rFonts w:ascii="Times New Roman" w:eastAsia="方正仿宋_GBK" w:hAnsi="Times New Roman"/>
          <w:sz w:val="30"/>
          <w:szCs w:val="30"/>
        </w:rPr>
        <w:t>年</w:t>
      </w:r>
      <w:r>
        <w:rPr>
          <w:rFonts w:ascii="Times New Roman" w:eastAsia="方正仿宋_GBK" w:hAnsi="Times New Roman"/>
          <w:sz w:val="30"/>
          <w:szCs w:val="30"/>
        </w:rPr>
        <w:t>1</w:t>
      </w:r>
      <w:r w:rsidR="00EA757C">
        <w:rPr>
          <w:rFonts w:ascii="Times New Roman" w:eastAsia="方正仿宋_GBK" w:hAnsi="Times New Roman"/>
          <w:sz w:val="30"/>
          <w:szCs w:val="30"/>
        </w:rPr>
        <w:t>月</w:t>
      </w:r>
      <w:r>
        <w:rPr>
          <w:rFonts w:ascii="Times New Roman" w:eastAsia="方正仿宋_GBK" w:hAnsi="Times New Roman"/>
          <w:sz w:val="30"/>
          <w:szCs w:val="30"/>
        </w:rPr>
        <w:t>16</w:t>
      </w:r>
      <w:r w:rsidR="00EA757C">
        <w:rPr>
          <w:rFonts w:ascii="Times New Roman" w:eastAsia="方正仿宋_GBK" w:hAnsi="Times New Roman"/>
          <w:sz w:val="30"/>
          <w:szCs w:val="30"/>
        </w:rPr>
        <w:t>日</w:t>
      </w:r>
    </w:p>
    <w:sectPr w:rsidR="005E23E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4127D" w14:textId="77777777" w:rsidR="00DC35CD" w:rsidRDefault="00DC35CD">
      <w:r>
        <w:separator/>
      </w:r>
    </w:p>
  </w:endnote>
  <w:endnote w:type="continuationSeparator" w:id="0">
    <w:p w14:paraId="633C19D0" w14:textId="77777777" w:rsidR="00DC35CD" w:rsidRDefault="00DC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F350C" w14:textId="77777777" w:rsidR="005E23E5" w:rsidRDefault="00EA757C">
    <w:pPr>
      <w:pStyle w:val="a6"/>
      <w:ind w:firstLineChars="100" w:firstLine="280"/>
      <w:rPr>
        <w:rFonts w:ascii="宋体" w:hAnsi="宋体"/>
        <w:sz w:val="28"/>
      </w:rPr>
    </w:pPr>
    <w:r>
      <w:rPr>
        <w:rFonts w:ascii="宋体" w:hAnsi="宋体" w:hint="eastAsia"/>
        <w:sz w:val="28"/>
      </w:rPr>
      <w:t xml:space="preserve">— </w:t>
    </w:r>
    <w:r>
      <w:rPr>
        <w:rFonts w:ascii="宋体" w:hAnsi="宋体" w:hint="eastAsia"/>
        <w:sz w:val="28"/>
      </w:rPr>
      <w:fldChar w:fldCharType="begin"/>
    </w:r>
    <w:r>
      <w:rPr>
        <w:rFonts w:ascii="宋体" w:hAnsi="宋体" w:hint="eastAsia"/>
        <w:sz w:val="28"/>
      </w:rPr>
      <w:instrText xml:space="preserve"> PAGE \* Arabic \* MERGEFORMAT </w:instrText>
    </w:r>
    <w:r>
      <w:rPr>
        <w:rFonts w:ascii="宋体" w:hAnsi="宋体" w:hint="eastAsia"/>
        <w:sz w:val="28"/>
      </w:rPr>
      <w:fldChar w:fldCharType="separate"/>
    </w:r>
    <w:r>
      <w:rPr>
        <w:rFonts w:ascii="宋体" w:hAnsi="宋体" w:hint="eastAsia"/>
        <w:sz w:val="28"/>
      </w:rPr>
      <w:t>5</w:t>
    </w:r>
    <w:r>
      <w:rPr>
        <w:rFonts w:ascii="宋体" w:hAnsi="宋体" w:hint="eastAsia"/>
        <w:sz w:val="28"/>
      </w:rPr>
      <w:fldChar w:fldCharType="end"/>
    </w:r>
    <w:r>
      <w:rPr>
        <w:rFonts w:ascii="宋体" w:hAnsi="宋体" w:hint="eastAsia"/>
        <w:sz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FF7C6" w14:textId="77777777" w:rsidR="005E23E5" w:rsidRDefault="00EA757C">
    <w:pPr>
      <w:pStyle w:val="a6"/>
      <w:ind w:rightChars="100" w:right="210"/>
      <w:jc w:val="right"/>
      <w:rPr>
        <w:rFonts w:ascii="宋体" w:hAnsi="宋体"/>
        <w:sz w:val="28"/>
      </w:rPr>
    </w:pPr>
    <w:r>
      <w:rPr>
        <w:rFonts w:ascii="宋体" w:hAnsi="宋体" w:hint="eastAsia"/>
        <w:sz w:val="28"/>
      </w:rPr>
      <w:t xml:space="preserve">— </w:t>
    </w:r>
    <w:r>
      <w:rPr>
        <w:rFonts w:ascii="宋体" w:hAnsi="宋体" w:hint="eastAsia"/>
        <w:sz w:val="28"/>
      </w:rPr>
      <w:fldChar w:fldCharType="begin"/>
    </w:r>
    <w:r>
      <w:rPr>
        <w:rFonts w:ascii="宋体" w:hAnsi="宋体" w:hint="eastAsia"/>
        <w:sz w:val="28"/>
      </w:rPr>
      <w:instrText xml:space="preserve"> PAGE \* Arabic \* MERGEFORMAT </w:instrText>
    </w:r>
    <w:r>
      <w:rPr>
        <w:rFonts w:ascii="宋体" w:hAnsi="宋体" w:hint="eastAsia"/>
        <w:sz w:val="28"/>
      </w:rPr>
      <w:fldChar w:fldCharType="separate"/>
    </w:r>
    <w:r>
      <w:rPr>
        <w:rFonts w:ascii="宋体" w:hAnsi="宋体" w:hint="eastAsia"/>
        <w:sz w:val="28"/>
      </w:rPr>
      <w:t>5</w:t>
    </w:r>
    <w:r>
      <w:rPr>
        <w:rFonts w:ascii="宋体" w:hAnsi="宋体" w:hint="eastAsia"/>
        <w:sz w:val="28"/>
      </w:rPr>
      <w:fldChar w:fldCharType="end"/>
    </w:r>
    <w:r>
      <w:rPr>
        <w:rFonts w:ascii="宋体" w:hAnsi="宋体" w:hint="eastAsia"/>
        <w:sz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0F933" w14:textId="77777777" w:rsidR="005E23E5" w:rsidRDefault="005E23E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8FB63" w14:textId="77777777" w:rsidR="00DC35CD" w:rsidRDefault="00DC35CD">
      <w:r>
        <w:separator/>
      </w:r>
    </w:p>
  </w:footnote>
  <w:footnote w:type="continuationSeparator" w:id="0">
    <w:p w14:paraId="5805CB88" w14:textId="77777777" w:rsidR="00DC35CD" w:rsidRDefault="00DC3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9E478" w14:textId="77777777" w:rsidR="005E23E5" w:rsidRDefault="005E23E5">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01972" w14:textId="77777777" w:rsidR="005E23E5" w:rsidRDefault="005E23E5">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267E0" w14:textId="77777777" w:rsidR="005E23E5" w:rsidRDefault="005E23E5">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Y3ZGRkZDZmZjVlOTBkZDdmMTE1M2IwYjA4MmE4NTEifQ=="/>
  </w:docVars>
  <w:rsids>
    <w:rsidRoot w:val="00B01E85"/>
    <w:rsid w:val="00007947"/>
    <w:rsid w:val="00036430"/>
    <w:rsid w:val="001A7F4A"/>
    <w:rsid w:val="001B31A7"/>
    <w:rsid w:val="001C792F"/>
    <w:rsid w:val="001F25BE"/>
    <w:rsid w:val="0024722E"/>
    <w:rsid w:val="00275712"/>
    <w:rsid w:val="00297795"/>
    <w:rsid w:val="002C3B87"/>
    <w:rsid w:val="004734A6"/>
    <w:rsid w:val="004D2388"/>
    <w:rsid w:val="00526138"/>
    <w:rsid w:val="00570BF6"/>
    <w:rsid w:val="005C56B6"/>
    <w:rsid w:val="005E23E5"/>
    <w:rsid w:val="00615344"/>
    <w:rsid w:val="006A2CE4"/>
    <w:rsid w:val="006C7151"/>
    <w:rsid w:val="007B5953"/>
    <w:rsid w:val="00855F21"/>
    <w:rsid w:val="008F1B77"/>
    <w:rsid w:val="00930752"/>
    <w:rsid w:val="00973E01"/>
    <w:rsid w:val="009C2DD6"/>
    <w:rsid w:val="00B01E85"/>
    <w:rsid w:val="00B5700C"/>
    <w:rsid w:val="00C545EB"/>
    <w:rsid w:val="00CA0C25"/>
    <w:rsid w:val="00CE0AFA"/>
    <w:rsid w:val="00D84E04"/>
    <w:rsid w:val="00DC35CD"/>
    <w:rsid w:val="00E73BF9"/>
    <w:rsid w:val="00EA757C"/>
    <w:rsid w:val="00F62C2A"/>
    <w:rsid w:val="00FB1C0B"/>
    <w:rsid w:val="00FB64E4"/>
    <w:rsid w:val="00FE0E12"/>
    <w:rsid w:val="1D027CD4"/>
    <w:rsid w:val="2EA22FF2"/>
    <w:rsid w:val="4DEC4AFF"/>
    <w:rsid w:val="73486A9D"/>
    <w:rsid w:val="76F20812"/>
    <w:rsid w:val="7C537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215F9"/>
  <w15:docId w15:val="{00F3ADC3-9101-4529-A87D-824111496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1"/>
    <w:qFormat/>
    <w:pPr>
      <w:widowControl w:val="0"/>
      <w:jc w:val="both"/>
    </w:pPr>
    <w:rPr>
      <w:rFonts w:ascii="Times New Roman" w:eastAsia="宋体" w:hAnsi="Times New Roman" w:cs="Times New Roman"/>
      <w:kern w:val="2"/>
      <w:sz w:val="21"/>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ody Text"/>
    <w:basedOn w:val="a"/>
    <w:link w:val="a5"/>
    <w:uiPriority w:val="1"/>
    <w:qFormat/>
    <w:pPr>
      <w:autoSpaceDE w:val="0"/>
      <w:autoSpaceDN w:val="0"/>
      <w:jc w:val="left"/>
    </w:pPr>
    <w:rPr>
      <w:rFonts w:ascii="宋体" w:hAnsi="宋体" w:cs="宋体"/>
      <w:kern w:val="0"/>
      <w:sz w:val="24"/>
      <w:szCs w:val="24"/>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tabs>
        <w:tab w:val="center" w:pos="4153"/>
        <w:tab w:val="right" w:pos="8306"/>
      </w:tabs>
      <w:snapToGrid w:val="0"/>
      <w:jc w:val="center"/>
    </w:pPr>
    <w:rPr>
      <w:sz w:val="18"/>
      <w:szCs w:val="18"/>
    </w:rPr>
  </w:style>
  <w:style w:type="paragraph" w:styleId="aa">
    <w:name w:val="Title"/>
    <w:basedOn w:val="a"/>
    <w:link w:val="ab"/>
    <w:uiPriority w:val="10"/>
    <w:qFormat/>
    <w:pPr>
      <w:autoSpaceDE w:val="0"/>
      <w:autoSpaceDN w:val="0"/>
      <w:spacing w:before="28"/>
      <w:ind w:left="2291" w:right="2532"/>
      <w:jc w:val="center"/>
    </w:pPr>
    <w:rPr>
      <w:rFonts w:ascii="黑体" w:eastAsia="黑体" w:hAnsi="黑体" w:cs="黑体"/>
      <w:kern w:val="0"/>
      <w:sz w:val="32"/>
      <w:szCs w:val="32"/>
    </w:rPr>
  </w:style>
  <w:style w:type="table" w:styleId="ac">
    <w:name w:val="Table Grid"/>
    <w:basedOn w:val="a1"/>
    <w:autoRedefine/>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basedOn w:val="a0"/>
    <w:link w:val="a8"/>
    <w:uiPriority w:val="99"/>
    <w:qFormat/>
    <w:rPr>
      <w:rFonts w:ascii="Times New Roman" w:eastAsia="宋体" w:hAnsi="Times New Roman" w:cs="Times New Roman"/>
      <w:kern w:val="2"/>
      <w:sz w:val="18"/>
      <w:szCs w:val="18"/>
    </w:rPr>
  </w:style>
  <w:style w:type="character" w:customStyle="1" w:styleId="a7">
    <w:name w:val="页脚 字符"/>
    <w:basedOn w:val="a0"/>
    <w:link w:val="a6"/>
    <w:uiPriority w:val="99"/>
    <w:qFormat/>
    <w:rPr>
      <w:sz w:val="18"/>
      <w:szCs w:val="18"/>
    </w:rPr>
  </w:style>
  <w:style w:type="character" w:customStyle="1" w:styleId="10">
    <w:name w:val="标题 1 字符"/>
    <w:basedOn w:val="a0"/>
    <w:link w:val="1"/>
    <w:uiPriority w:val="9"/>
    <w:qFormat/>
    <w:rPr>
      <w:rFonts w:ascii="Times New Roman" w:eastAsia="宋体" w:hAnsi="Times New Roman" w:cs="Times New Roman"/>
      <w:b/>
      <w:bCs/>
      <w:kern w:val="44"/>
      <w:sz w:val="44"/>
      <w:szCs w:val="44"/>
    </w:rPr>
  </w:style>
  <w:style w:type="character" w:customStyle="1" w:styleId="ab">
    <w:name w:val="标题 字符"/>
    <w:basedOn w:val="a0"/>
    <w:link w:val="aa"/>
    <w:uiPriority w:val="10"/>
    <w:qFormat/>
    <w:rPr>
      <w:rFonts w:ascii="黑体" w:eastAsia="黑体" w:hAnsi="黑体" w:cs="黑体"/>
      <w:sz w:val="32"/>
      <w:szCs w:val="32"/>
    </w:rPr>
  </w:style>
  <w:style w:type="character" w:customStyle="1" w:styleId="a5">
    <w:name w:val="正文文本 字符"/>
    <w:basedOn w:val="a0"/>
    <w:link w:val="a4"/>
    <w:uiPriority w:val="1"/>
    <w:qFormat/>
    <w:rPr>
      <w:rFonts w:ascii="宋体" w:eastAsia="宋体" w:hAnsi="宋体" w:cs="宋体"/>
      <w:sz w:val="24"/>
      <w:szCs w:val="24"/>
    </w:rPr>
  </w:style>
  <w:style w:type="character" w:styleId="ad">
    <w:name w:val="annotation reference"/>
    <w:basedOn w:val="a0"/>
    <w:uiPriority w:val="99"/>
    <w:semiHidden/>
    <w:unhideWhenUsed/>
    <w:rPr>
      <w:sz w:val="21"/>
      <w:szCs w:val="21"/>
    </w:rPr>
  </w:style>
  <w:style w:type="paragraph" w:styleId="ae">
    <w:name w:val="Balloon Text"/>
    <w:basedOn w:val="a"/>
    <w:link w:val="af"/>
    <w:uiPriority w:val="99"/>
    <w:semiHidden/>
    <w:unhideWhenUsed/>
    <w:rsid w:val="004D2388"/>
    <w:rPr>
      <w:sz w:val="18"/>
      <w:szCs w:val="18"/>
    </w:rPr>
  </w:style>
  <w:style w:type="character" w:customStyle="1" w:styleId="af">
    <w:name w:val="批注框文本 字符"/>
    <w:basedOn w:val="a0"/>
    <w:link w:val="ae"/>
    <w:uiPriority w:val="99"/>
    <w:semiHidden/>
    <w:rsid w:val="004D238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359</Words>
  <Characters>2052</Characters>
  <Application>Microsoft Office Word</Application>
  <DocSecurity>0</DocSecurity>
  <Lines>17</Lines>
  <Paragraphs>4</Paragraphs>
  <ScaleCrop>false</ScaleCrop>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CISDI</dc:creator>
  <cp:lastModifiedBy>aaa</cp:lastModifiedBy>
  <cp:revision>6</cp:revision>
  <dcterms:created xsi:type="dcterms:W3CDTF">2025-01-18T01:17:00Z</dcterms:created>
  <dcterms:modified xsi:type="dcterms:W3CDTF">2025-01-18T02:07:00Z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DEE5AD0F753F4D878E2692F03BB7CDA4_13</vt:lpwstr>
  </property>
</Properties>
</file>